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B" w:rsidRDefault="00CD40DB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</w:p>
    <w:p w:rsidR="00E56071" w:rsidRPr="00164100" w:rsidRDefault="00A82BEA" w:rsidP="00E56071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Čtyři plzeňské památky oslaví Mezinárodní den památek zvýhodněným víkendovým vstupným</w:t>
      </w:r>
    </w:p>
    <w:p w:rsidR="00E56071" w:rsidRPr="00E56071" w:rsidRDefault="00E56071" w:rsidP="00793463">
      <w:pPr>
        <w:pBdr>
          <w:bottom w:val="single" w:sz="4" w:space="1" w:color="auto"/>
        </w:pBdr>
        <w:rPr>
          <w:rFonts w:asciiTheme="minorHAnsi" w:hAnsiTheme="minorHAnsi" w:cs="Arial"/>
          <w:color w:val="000000"/>
        </w:rPr>
      </w:pPr>
    </w:p>
    <w:p w:rsidR="00793463" w:rsidRPr="00164100" w:rsidRDefault="001D328F" w:rsidP="00793463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>Č. Budějovice</w:t>
      </w:r>
      <w:r w:rsidR="00D45412" w:rsidRPr="00164100">
        <w:rPr>
          <w:rFonts w:ascii="Calibri" w:hAnsi="Calibri"/>
          <w:b/>
          <w:sz w:val="22"/>
          <w:szCs w:val="22"/>
        </w:rPr>
        <w:t xml:space="preserve">, </w:t>
      </w:r>
      <w:r w:rsidR="00420D7D">
        <w:rPr>
          <w:rFonts w:ascii="Calibri" w:hAnsi="Calibri"/>
          <w:b/>
          <w:sz w:val="22"/>
          <w:szCs w:val="22"/>
        </w:rPr>
        <w:t>1</w:t>
      </w:r>
      <w:r w:rsidR="00871674">
        <w:rPr>
          <w:rFonts w:ascii="Calibri" w:hAnsi="Calibri"/>
          <w:b/>
          <w:sz w:val="22"/>
          <w:szCs w:val="22"/>
        </w:rPr>
        <w:t>0</w:t>
      </w:r>
      <w:r w:rsidR="00D45412" w:rsidRPr="00164100">
        <w:rPr>
          <w:rFonts w:ascii="Calibri" w:hAnsi="Calibri"/>
          <w:b/>
          <w:sz w:val="22"/>
          <w:szCs w:val="22"/>
        </w:rPr>
        <w:t xml:space="preserve">. </w:t>
      </w:r>
      <w:r w:rsidR="00420D7D">
        <w:rPr>
          <w:rFonts w:ascii="Calibri" w:hAnsi="Calibri"/>
          <w:b/>
          <w:sz w:val="22"/>
          <w:szCs w:val="22"/>
        </w:rPr>
        <w:t>3</w:t>
      </w:r>
      <w:r w:rsidR="00D45412" w:rsidRPr="00164100">
        <w:rPr>
          <w:rFonts w:ascii="Calibri" w:hAnsi="Calibri"/>
          <w:b/>
          <w:sz w:val="22"/>
          <w:szCs w:val="22"/>
        </w:rPr>
        <w:t>. 201</w:t>
      </w:r>
      <w:r w:rsidR="00871674">
        <w:rPr>
          <w:rFonts w:ascii="Calibri" w:hAnsi="Calibri"/>
          <w:b/>
          <w:sz w:val="22"/>
          <w:szCs w:val="22"/>
        </w:rPr>
        <w:t>9</w:t>
      </w:r>
    </w:p>
    <w:p w:rsidR="00793463" w:rsidRPr="00DB3FBE" w:rsidRDefault="00793463" w:rsidP="00793463">
      <w:pPr>
        <w:jc w:val="both"/>
        <w:rPr>
          <w:rFonts w:ascii="Calibri" w:hAnsi="Calibri"/>
          <w:b/>
          <w:sz w:val="22"/>
          <w:szCs w:val="22"/>
        </w:rPr>
      </w:pPr>
    </w:p>
    <w:p w:rsidR="00A82BEA" w:rsidRPr="00A82BEA" w:rsidRDefault="00A82BEA" w:rsidP="00A82BEA">
      <w:pPr>
        <w:jc w:val="both"/>
        <w:rPr>
          <w:rFonts w:asciiTheme="minorHAnsi" w:hAnsiTheme="minorHAnsi"/>
          <w:b/>
          <w:bCs/>
        </w:rPr>
      </w:pPr>
      <w:r w:rsidRPr="00A30176">
        <w:rPr>
          <w:rFonts w:asciiTheme="minorHAnsi" w:hAnsiTheme="minorHAnsi"/>
          <w:b/>
          <w:bCs/>
        </w:rPr>
        <w:t>Mezinárodní den památek a historických sídel</w:t>
      </w:r>
      <w:r w:rsidRPr="00A82BEA">
        <w:rPr>
          <w:rFonts w:asciiTheme="minorHAnsi" w:hAnsiTheme="minorHAnsi"/>
          <w:b/>
          <w:bCs/>
        </w:rPr>
        <w:t xml:space="preserve">, </w:t>
      </w:r>
      <w:r w:rsidRPr="00A30176">
        <w:rPr>
          <w:rFonts w:asciiTheme="minorHAnsi" w:hAnsiTheme="minorHAnsi"/>
          <w:b/>
          <w:bCs/>
        </w:rPr>
        <w:t xml:space="preserve">který organizace UNESCO vyhlásila v roce 1982 a spojila ho s datem 18. </w:t>
      </w:r>
      <w:r w:rsidRPr="00A82BEA">
        <w:rPr>
          <w:rFonts w:asciiTheme="minorHAnsi" w:hAnsiTheme="minorHAnsi"/>
          <w:b/>
          <w:bCs/>
        </w:rPr>
        <w:t>d</w:t>
      </w:r>
      <w:r w:rsidRPr="00A30176">
        <w:rPr>
          <w:rFonts w:asciiTheme="minorHAnsi" w:hAnsiTheme="minorHAnsi"/>
          <w:b/>
          <w:bCs/>
        </w:rPr>
        <w:t>ubna</w:t>
      </w:r>
      <w:r w:rsidRPr="00A82BEA">
        <w:rPr>
          <w:rFonts w:asciiTheme="minorHAnsi" w:hAnsiTheme="minorHAnsi"/>
          <w:b/>
          <w:bCs/>
        </w:rPr>
        <w:t>,</w:t>
      </w:r>
      <w:r w:rsidRPr="00A30176">
        <w:rPr>
          <w:rFonts w:asciiTheme="minorHAnsi" w:hAnsiTheme="minorHAnsi"/>
          <w:b/>
          <w:bCs/>
        </w:rPr>
        <w:t xml:space="preserve"> </w:t>
      </w:r>
      <w:r w:rsidR="009F4928">
        <w:rPr>
          <w:rFonts w:asciiTheme="minorHAnsi" w:hAnsiTheme="minorHAnsi"/>
          <w:b/>
          <w:bCs/>
        </w:rPr>
        <w:t>připomenou</w:t>
      </w:r>
      <w:r w:rsidRPr="00A82BEA">
        <w:rPr>
          <w:rFonts w:asciiTheme="minorHAnsi" w:hAnsiTheme="minorHAnsi"/>
          <w:b/>
          <w:bCs/>
        </w:rPr>
        <w:t xml:space="preserve"> </w:t>
      </w:r>
      <w:r w:rsidR="009F4928">
        <w:rPr>
          <w:rFonts w:asciiTheme="minorHAnsi" w:hAnsiTheme="minorHAnsi"/>
          <w:b/>
          <w:bCs/>
        </w:rPr>
        <w:t>čtyři</w:t>
      </w:r>
      <w:r w:rsidRPr="00A82BEA">
        <w:rPr>
          <w:rFonts w:asciiTheme="minorHAnsi" w:hAnsiTheme="minorHAnsi"/>
          <w:b/>
          <w:bCs/>
        </w:rPr>
        <w:t xml:space="preserve"> plzeňsk</w:t>
      </w:r>
      <w:r w:rsidR="009F4928">
        <w:rPr>
          <w:rFonts w:asciiTheme="minorHAnsi" w:hAnsiTheme="minorHAnsi"/>
          <w:b/>
          <w:bCs/>
        </w:rPr>
        <w:t>é</w:t>
      </w:r>
      <w:r w:rsidRPr="00A82BEA">
        <w:rPr>
          <w:rFonts w:asciiTheme="minorHAnsi" w:hAnsiTheme="minorHAnsi"/>
          <w:b/>
          <w:bCs/>
        </w:rPr>
        <w:t xml:space="preserve"> památk</w:t>
      </w:r>
      <w:r w:rsidR="009F4928">
        <w:rPr>
          <w:rFonts w:asciiTheme="minorHAnsi" w:hAnsiTheme="minorHAnsi"/>
          <w:b/>
          <w:bCs/>
        </w:rPr>
        <w:t>y</w:t>
      </w:r>
      <w:r w:rsidRPr="00A82BEA">
        <w:rPr>
          <w:rFonts w:asciiTheme="minorHAnsi" w:hAnsiTheme="minorHAnsi"/>
          <w:b/>
          <w:bCs/>
        </w:rPr>
        <w:t xml:space="preserve"> ve správě Národního památkového ústavu </w:t>
      </w:r>
      <w:r w:rsidR="0031460D">
        <w:rPr>
          <w:rFonts w:asciiTheme="minorHAnsi" w:hAnsiTheme="minorHAnsi"/>
          <w:b/>
          <w:bCs/>
        </w:rPr>
        <w:t xml:space="preserve">13. a 14. dubna </w:t>
      </w:r>
      <w:r w:rsidRPr="00A82BEA">
        <w:rPr>
          <w:rFonts w:asciiTheme="minorHAnsi" w:hAnsiTheme="minorHAnsi" w:cs="Arial"/>
          <w:b/>
        </w:rPr>
        <w:t>zvýhodněnou víkendovou vstupenkou i zajímavou přednáškou o odívání</w:t>
      </w:r>
      <w:r w:rsidR="009F4928">
        <w:rPr>
          <w:rFonts w:asciiTheme="minorHAnsi" w:hAnsiTheme="minorHAnsi" w:cs="Arial"/>
          <w:b/>
        </w:rPr>
        <w:t xml:space="preserve"> ve středověku a novověku</w:t>
      </w:r>
      <w:r w:rsidRPr="00A30176">
        <w:rPr>
          <w:rFonts w:asciiTheme="minorHAnsi" w:hAnsiTheme="minorHAnsi"/>
          <w:b/>
          <w:bCs/>
        </w:rPr>
        <w:t>.</w:t>
      </w:r>
      <w:r w:rsidRPr="00A82BEA">
        <w:rPr>
          <w:rFonts w:asciiTheme="minorHAnsi" w:hAnsiTheme="minorHAnsi"/>
          <w:b/>
          <w:bCs/>
        </w:rPr>
        <w:t xml:space="preserve"> Zámek Červené Poříčí 18. dubna mimořádně zpřístupní zámeckou kapli. </w:t>
      </w:r>
      <w:r w:rsidRPr="00A30176">
        <w:rPr>
          <w:rFonts w:asciiTheme="minorHAnsi" w:hAnsiTheme="minorHAnsi"/>
          <w:b/>
          <w:bCs/>
        </w:rPr>
        <w:t xml:space="preserve"> </w:t>
      </w:r>
    </w:p>
    <w:p w:rsidR="00420D7D" w:rsidRDefault="00420D7D" w:rsidP="00420D7D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A82BEA" w:rsidRPr="006766EE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6766EE">
        <w:rPr>
          <w:rFonts w:asciiTheme="minorHAnsi" w:hAnsiTheme="minorHAnsi"/>
          <w:sz w:val="22"/>
          <w:szCs w:val="22"/>
        </w:rPr>
        <w:t xml:space="preserve">U příležitosti Mezinárodního dne památek a historických sídel bude během víkendu 13. a 14. dubna na zámcích Červené Poříčí, Nebílovy a Kozel a hradě Švihov platit reciproční vstupenka. Při zakoupení vstupenky na jednom objektu mají návštěvníci vstup zdarma na hlavní prohlídkovou trasu na druhém z výše uvedených objektů. Reciproční vstupenka </w:t>
      </w:r>
      <w:r w:rsidRPr="006766EE">
        <w:rPr>
          <w:rStyle w:val="Siln"/>
          <w:rFonts w:asciiTheme="minorHAnsi" w:hAnsiTheme="minorHAnsi"/>
          <w:b w:val="0"/>
          <w:sz w:val="22"/>
          <w:szCs w:val="22"/>
        </w:rPr>
        <w:t>platí pouze pro jednotlivce a rodinné vstupenky,</w:t>
      </w:r>
      <w:r w:rsidRPr="006766EE">
        <w:rPr>
          <w:rFonts w:asciiTheme="minorHAnsi" w:hAnsiTheme="minorHAnsi"/>
          <w:sz w:val="22"/>
          <w:szCs w:val="22"/>
        </w:rPr>
        <w:t xml:space="preserve"> nikoliv pro hromadné skupiny. </w:t>
      </w:r>
    </w:p>
    <w:p w:rsidR="00A82BEA" w:rsidRPr="006766EE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:rsidR="00A82BEA" w:rsidRPr="006766EE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Style w:val="Siln"/>
          <w:rFonts w:asciiTheme="minorHAnsi" w:hAnsiTheme="minorHAnsi"/>
          <w:sz w:val="22"/>
          <w:szCs w:val="22"/>
        </w:rPr>
      </w:pPr>
      <w:r w:rsidRPr="006766EE">
        <w:rPr>
          <w:rFonts w:asciiTheme="minorHAnsi" w:hAnsiTheme="minorHAnsi"/>
          <w:sz w:val="22"/>
          <w:szCs w:val="22"/>
        </w:rPr>
        <w:t xml:space="preserve">Zájemci o dobovou módu mohou navíc zavítat na hrad Švihov, kde se v sobotu 13. dubna uskuteční přednáška </w:t>
      </w:r>
      <w:r w:rsidRPr="006766EE">
        <w:rPr>
          <w:rStyle w:val="Zvraznn"/>
          <w:rFonts w:asciiTheme="minorHAnsi" w:hAnsiTheme="minorHAnsi"/>
          <w:bCs/>
          <w:sz w:val="22"/>
          <w:szCs w:val="22"/>
        </w:rPr>
        <w:t>Oděv v západních Čechách 15. až 17. století</w:t>
      </w:r>
      <w:r w:rsidRPr="006766EE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6766EE">
        <w:rPr>
          <w:rStyle w:val="Siln"/>
          <w:rFonts w:asciiTheme="minorHAnsi" w:hAnsiTheme="minorHAnsi"/>
          <w:b w:val="0"/>
          <w:sz w:val="22"/>
          <w:szCs w:val="22"/>
        </w:rPr>
        <w:t>památkářky a odbornice na historický textil Veroniky Pilné. Přednáška posluchače seznámí s tím, jak vypadala móda v plzeňském regionu v historických dobách,</w:t>
      </w:r>
      <w:r w:rsidRPr="006766EE">
        <w:rPr>
          <w:rStyle w:val="Siln"/>
          <w:rFonts w:asciiTheme="minorHAnsi" w:hAnsiTheme="minorHAnsi"/>
          <w:sz w:val="22"/>
          <w:szCs w:val="22"/>
        </w:rPr>
        <w:t xml:space="preserve"> </w:t>
      </w:r>
      <w:r w:rsidRPr="006766EE">
        <w:rPr>
          <w:rFonts w:asciiTheme="minorHAnsi" w:hAnsiTheme="minorHAnsi"/>
          <w:sz w:val="22"/>
          <w:szCs w:val="22"/>
        </w:rPr>
        <w:t xml:space="preserve">jak se říkalo dobovým účesům či jak se </w:t>
      </w:r>
      <w:r>
        <w:rPr>
          <w:rFonts w:asciiTheme="minorHAnsi" w:hAnsiTheme="minorHAnsi"/>
          <w:sz w:val="22"/>
          <w:szCs w:val="22"/>
        </w:rPr>
        <w:t xml:space="preserve">nazývaly </w:t>
      </w:r>
      <w:r w:rsidRPr="006766EE">
        <w:rPr>
          <w:rFonts w:asciiTheme="minorHAnsi" w:hAnsiTheme="minorHAnsi"/>
          <w:sz w:val="22"/>
          <w:szCs w:val="22"/>
        </w:rPr>
        <w:t>jednotlivé součásti oděvů</w:t>
      </w:r>
      <w:r w:rsidRPr="006766EE">
        <w:rPr>
          <w:rStyle w:val="Siln"/>
          <w:rFonts w:asciiTheme="minorHAnsi" w:hAnsiTheme="minorHAnsi"/>
          <w:sz w:val="22"/>
          <w:szCs w:val="22"/>
        </w:rPr>
        <w:t xml:space="preserve">. </w:t>
      </w:r>
    </w:p>
    <w:p w:rsidR="00A82BEA" w:rsidRPr="006766EE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:rsidR="00A82BEA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6766EE">
        <w:rPr>
          <w:rFonts w:asciiTheme="minorHAnsi" w:hAnsiTheme="minorHAnsi"/>
          <w:sz w:val="22"/>
          <w:szCs w:val="22"/>
        </w:rPr>
        <w:t xml:space="preserve">Přímo v Mezinárodní den památek, ve čtvrtek 18. dubna, otevře zámek Červené Poříčí </w:t>
      </w:r>
      <w:r>
        <w:rPr>
          <w:rFonts w:asciiTheme="minorHAnsi" w:hAnsiTheme="minorHAnsi"/>
          <w:sz w:val="22"/>
          <w:szCs w:val="22"/>
        </w:rPr>
        <w:t>k</w:t>
      </w:r>
      <w:r w:rsidRPr="006766EE">
        <w:rPr>
          <w:rFonts w:asciiTheme="minorHAnsi" w:hAnsiTheme="minorHAnsi"/>
          <w:sz w:val="22"/>
          <w:szCs w:val="22"/>
        </w:rPr>
        <w:t>apl</w:t>
      </w:r>
      <w:r>
        <w:rPr>
          <w:rFonts w:asciiTheme="minorHAnsi" w:hAnsiTheme="minorHAnsi"/>
          <w:sz w:val="22"/>
          <w:szCs w:val="22"/>
        </w:rPr>
        <w:t>i</w:t>
      </w:r>
      <w:r w:rsidRPr="006766EE">
        <w:rPr>
          <w:rFonts w:asciiTheme="minorHAnsi" w:hAnsiTheme="minorHAnsi"/>
          <w:sz w:val="22"/>
          <w:szCs w:val="22"/>
        </w:rPr>
        <w:t xml:space="preserve"> Nejsvětějšího srdce Páně</w:t>
      </w:r>
      <w:r>
        <w:rPr>
          <w:rFonts w:asciiTheme="minorHAnsi" w:hAnsiTheme="minorHAnsi"/>
          <w:sz w:val="22"/>
          <w:szCs w:val="22"/>
        </w:rPr>
        <w:t>. M</w:t>
      </w:r>
      <w:r w:rsidRPr="006766EE">
        <w:rPr>
          <w:rFonts w:asciiTheme="minorHAnsi" w:hAnsiTheme="minorHAnsi"/>
          <w:sz w:val="22"/>
          <w:szCs w:val="22"/>
        </w:rPr>
        <w:t>imořádný prohlídkový okruh seznámí s historickým a stavebním vývojem. „Návštěvníkům vysvětlíme, kde a jak byla kaple stavebně propojena s nedalekým zámeckým areálem, i jednotlivé prvky výzdoby, které připomínají někdejší šlechtické  majitele i jejich rodné Německo. Potěšením pro smysly bude vnitřní bohatá štuková výzdoba nebo rokokový oltář s kazatelnou. Poukážeme na současný stav kaple a seznámíme je s prací restaurátorů a různými restaurátorskými technikami“, upřesňuje obsah prohlídky kastelán zámku Marcel Čermák.</w:t>
      </w:r>
    </w:p>
    <w:p w:rsidR="00A82BEA" w:rsidRPr="00A82BEA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A82BEA">
        <w:rPr>
          <w:rFonts w:asciiTheme="minorHAnsi" w:hAnsiTheme="minorHAnsi"/>
          <w:sz w:val="22"/>
          <w:szCs w:val="22"/>
        </w:rPr>
        <w:t>Prohlídky začínají v 10:30, 11:30, 12:30, 13:30 a 14:30</w:t>
      </w:r>
      <w:r>
        <w:rPr>
          <w:rFonts w:asciiTheme="minorHAnsi" w:hAnsiTheme="minorHAnsi"/>
          <w:sz w:val="22"/>
          <w:szCs w:val="22"/>
        </w:rPr>
        <w:t>. Plné vstupné činí 60,- Kč, snížené 40,- Kč.</w:t>
      </w:r>
    </w:p>
    <w:p w:rsidR="00A82BEA" w:rsidRDefault="00A82BEA" w:rsidP="00A82BEA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:rsidR="001D7EFF" w:rsidRDefault="001D7EFF" w:rsidP="001D2364">
      <w:pPr>
        <w:jc w:val="both"/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DA2C69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03E1A" w:rsidRPr="00DA2C69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A2C69">
        <w:rPr>
          <w:rFonts w:asciiTheme="minorHAnsi" w:hAnsiTheme="minorHAnsi"/>
          <w:sz w:val="22"/>
          <w:szCs w:val="22"/>
        </w:rPr>
        <w:t>Mgr. Markéta Slabová, pracovník vztahů k veřejnosti, tel.: 778 417</w:t>
      </w:r>
      <w:r>
        <w:rPr>
          <w:rFonts w:asciiTheme="minorHAnsi" w:hAnsiTheme="minorHAnsi"/>
          <w:sz w:val="22"/>
          <w:szCs w:val="22"/>
        </w:rPr>
        <w:t> </w:t>
      </w:r>
      <w:r w:rsidRPr="00DA2C69">
        <w:rPr>
          <w:rFonts w:asciiTheme="minorHAnsi" w:hAnsiTheme="minorHAnsi"/>
          <w:sz w:val="22"/>
          <w:szCs w:val="22"/>
        </w:rPr>
        <w:t>685</w:t>
      </w:r>
    </w:p>
    <w:p w:rsidR="00F03E1A" w:rsidRDefault="00F03E1A" w:rsidP="00524FB9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F03E1A" w:rsidSect="00CD40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2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DCA" w:rsidRDefault="00AB1DCA" w:rsidP="00AB248F">
      <w:r>
        <w:separator/>
      </w:r>
    </w:p>
  </w:endnote>
  <w:endnote w:type="continuationSeparator" w:id="0">
    <w:p w:rsidR="00AB1DCA" w:rsidRDefault="00AB1DCA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330A8D" w:rsidRDefault="00B027BD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DCA" w:rsidRDefault="00AB1DCA" w:rsidP="00AB248F">
      <w:r>
        <w:separator/>
      </w:r>
    </w:p>
  </w:footnote>
  <w:footnote w:type="continuationSeparator" w:id="0">
    <w:p w:rsidR="00AB1DCA" w:rsidRDefault="00AB1DCA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DB" w:rsidRDefault="00CD40D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CD40DB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06ED443" wp14:editId="36D1BD52">
          <wp:simplePos x="0" y="0"/>
          <wp:positionH relativeFrom="margin">
            <wp:posOffset>3036570</wp:posOffset>
          </wp:positionH>
          <wp:positionV relativeFrom="margin">
            <wp:posOffset>-771525</wp:posOffset>
          </wp:positionV>
          <wp:extent cx="2524125" cy="676275"/>
          <wp:effectExtent l="0" t="0" r="9525" b="952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58" t="21657" r="35804" b="64407"/>
                  <a:stretch/>
                </pic:blipFill>
                <pic:spPr bwMode="auto">
                  <a:xfrm>
                    <a:off x="0" y="0"/>
                    <a:ext cx="2524125" cy="676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7BD">
      <w:rPr>
        <w:noProof/>
      </w:rPr>
      <w:drawing>
        <wp:inline distT="0" distB="0" distL="0" distR="0" wp14:anchorId="2758C85C" wp14:editId="140B4100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EC94CBC" wp14:editId="5B917075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31242F"/>
    <w:multiLevelType w:val="multilevel"/>
    <w:tmpl w:val="8E1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40034"/>
    <w:rsid w:val="00043D7A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7EFF"/>
    <w:rsid w:val="001E147A"/>
    <w:rsid w:val="001E1707"/>
    <w:rsid w:val="001F0776"/>
    <w:rsid w:val="001F3C67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460D"/>
    <w:rsid w:val="00316685"/>
    <w:rsid w:val="00323B5D"/>
    <w:rsid w:val="003470C7"/>
    <w:rsid w:val="003521A8"/>
    <w:rsid w:val="00355129"/>
    <w:rsid w:val="003650D6"/>
    <w:rsid w:val="00375DA0"/>
    <w:rsid w:val="003760DC"/>
    <w:rsid w:val="00384227"/>
    <w:rsid w:val="00394924"/>
    <w:rsid w:val="00397EA1"/>
    <w:rsid w:val="003A1F41"/>
    <w:rsid w:val="003A67ED"/>
    <w:rsid w:val="003A7AEA"/>
    <w:rsid w:val="003B464B"/>
    <w:rsid w:val="003B724E"/>
    <w:rsid w:val="003C2D5E"/>
    <w:rsid w:val="003D09BA"/>
    <w:rsid w:val="003D15C8"/>
    <w:rsid w:val="003D57A0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837EE"/>
    <w:rsid w:val="0048694B"/>
    <w:rsid w:val="00486E17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533CD"/>
    <w:rsid w:val="005565BB"/>
    <w:rsid w:val="00556F56"/>
    <w:rsid w:val="00563A18"/>
    <w:rsid w:val="0058018D"/>
    <w:rsid w:val="0058463C"/>
    <w:rsid w:val="005A134E"/>
    <w:rsid w:val="005A18C0"/>
    <w:rsid w:val="005B1E07"/>
    <w:rsid w:val="005D64AF"/>
    <w:rsid w:val="005E19EC"/>
    <w:rsid w:val="005E64D4"/>
    <w:rsid w:val="005E7C2F"/>
    <w:rsid w:val="005F2DEF"/>
    <w:rsid w:val="005F43E5"/>
    <w:rsid w:val="00602272"/>
    <w:rsid w:val="006220D0"/>
    <w:rsid w:val="006249E4"/>
    <w:rsid w:val="00630B24"/>
    <w:rsid w:val="00655827"/>
    <w:rsid w:val="00672541"/>
    <w:rsid w:val="00672850"/>
    <w:rsid w:val="0068079E"/>
    <w:rsid w:val="00681C61"/>
    <w:rsid w:val="006840EB"/>
    <w:rsid w:val="00684E89"/>
    <w:rsid w:val="00693E11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50509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D4AB8"/>
    <w:rsid w:val="007F64AF"/>
    <w:rsid w:val="0080193E"/>
    <w:rsid w:val="00824629"/>
    <w:rsid w:val="008315BE"/>
    <w:rsid w:val="00836845"/>
    <w:rsid w:val="0085027A"/>
    <w:rsid w:val="00871674"/>
    <w:rsid w:val="0087320D"/>
    <w:rsid w:val="00882762"/>
    <w:rsid w:val="00883DD0"/>
    <w:rsid w:val="00884586"/>
    <w:rsid w:val="008916C7"/>
    <w:rsid w:val="008A1412"/>
    <w:rsid w:val="008A2860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E36FD"/>
    <w:rsid w:val="009F3126"/>
    <w:rsid w:val="009F4928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638F"/>
    <w:rsid w:val="00A806E2"/>
    <w:rsid w:val="00A82BEA"/>
    <w:rsid w:val="00A8393F"/>
    <w:rsid w:val="00AA283E"/>
    <w:rsid w:val="00AA315F"/>
    <w:rsid w:val="00AA369C"/>
    <w:rsid w:val="00AB1DCA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7026B"/>
    <w:rsid w:val="00B76841"/>
    <w:rsid w:val="00B81408"/>
    <w:rsid w:val="00B828A9"/>
    <w:rsid w:val="00BA634A"/>
    <w:rsid w:val="00BA7A37"/>
    <w:rsid w:val="00BB1F0E"/>
    <w:rsid w:val="00BC0F5C"/>
    <w:rsid w:val="00BC1704"/>
    <w:rsid w:val="00BD446E"/>
    <w:rsid w:val="00BE1276"/>
    <w:rsid w:val="00BE15DA"/>
    <w:rsid w:val="00C03E9E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4059C"/>
    <w:rsid w:val="00D41D10"/>
    <w:rsid w:val="00D45412"/>
    <w:rsid w:val="00D53F7E"/>
    <w:rsid w:val="00D60BC5"/>
    <w:rsid w:val="00D6468A"/>
    <w:rsid w:val="00D658B2"/>
    <w:rsid w:val="00D74ECC"/>
    <w:rsid w:val="00D9787F"/>
    <w:rsid w:val="00DA2C69"/>
    <w:rsid w:val="00DA7504"/>
    <w:rsid w:val="00DB3FBE"/>
    <w:rsid w:val="00DB6FCD"/>
    <w:rsid w:val="00DC48D1"/>
    <w:rsid w:val="00DC7EF8"/>
    <w:rsid w:val="00DD43E2"/>
    <w:rsid w:val="00DD4E2A"/>
    <w:rsid w:val="00DD6135"/>
    <w:rsid w:val="00DD68A8"/>
    <w:rsid w:val="00DE21ED"/>
    <w:rsid w:val="00DF03FF"/>
    <w:rsid w:val="00DF0E90"/>
    <w:rsid w:val="00DF6A8B"/>
    <w:rsid w:val="00E00D64"/>
    <w:rsid w:val="00E035B1"/>
    <w:rsid w:val="00E0509E"/>
    <w:rsid w:val="00E149A9"/>
    <w:rsid w:val="00E21F0B"/>
    <w:rsid w:val="00E34838"/>
    <w:rsid w:val="00E46C8A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52CF"/>
    <w:rsid w:val="00EC716B"/>
    <w:rsid w:val="00ED3817"/>
    <w:rsid w:val="00ED42F1"/>
    <w:rsid w:val="00ED5C27"/>
    <w:rsid w:val="00ED6129"/>
    <w:rsid w:val="00ED61A3"/>
    <w:rsid w:val="00EF454E"/>
    <w:rsid w:val="00EF4BF8"/>
    <w:rsid w:val="00EF6C35"/>
    <w:rsid w:val="00F03E1A"/>
    <w:rsid w:val="00F235CA"/>
    <w:rsid w:val="00F238D1"/>
    <w:rsid w:val="00F2500B"/>
    <w:rsid w:val="00F429A3"/>
    <w:rsid w:val="00F52BE5"/>
    <w:rsid w:val="00F53419"/>
    <w:rsid w:val="00F56AFC"/>
    <w:rsid w:val="00F61F2A"/>
    <w:rsid w:val="00F71E79"/>
    <w:rsid w:val="00F73152"/>
    <w:rsid w:val="00F83BEC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2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50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7ED3-C1FE-4362-A2D0-33EABD19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8</cp:revision>
  <cp:lastPrinted>2019-03-19T15:31:00Z</cp:lastPrinted>
  <dcterms:created xsi:type="dcterms:W3CDTF">2019-03-20T09:24:00Z</dcterms:created>
  <dcterms:modified xsi:type="dcterms:W3CDTF">2019-04-10T10:03:00Z</dcterms:modified>
</cp:coreProperties>
</file>