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2B19" w:rsidRPr="00A43581" w:rsidRDefault="00362B19" w:rsidP="0033582B">
      <w:pPr>
        <w:pStyle w:val="Zhlav"/>
        <w:rPr>
          <w:rFonts w:asciiTheme="minorHAnsi" w:hAnsiTheme="minorHAnsi"/>
        </w:rPr>
      </w:pPr>
    </w:p>
    <w:p w:rsidR="0089439E" w:rsidRPr="00A43581" w:rsidRDefault="0089439E" w:rsidP="0089439E">
      <w:pPr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</w:pPr>
      <w:r w:rsidRPr="00A43581"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  <w:t>TISKOVÁ ZPRÁVA</w:t>
      </w:r>
    </w:p>
    <w:p w:rsidR="0089439E" w:rsidRPr="00A43581" w:rsidRDefault="0089439E" w:rsidP="0089439E">
      <w:pPr>
        <w:tabs>
          <w:tab w:val="left" w:pos="3075"/>
        </w:tabs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</w:pPr>
    </w:p>
    <w:p w:rsidR="0089439E" w:rsidRPr="00A43581" w:rsidRDefault="00C06086" w:rsidP="0089439E">
      <w:pPr>
        <w:spacing w:line="276" w:lineRule="auto"/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</w:pPr>
      <w:bookmarkStart w:id="0" w:name="_Hlk94183673"/>
      <w:r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>Broumovské kostely se sta</w:t>
      </w:r>
      <w:r w:rsidR="003451C6"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>nou</w:t>
      </w:r>
      <w:r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 xml:space="preserve"> národní kulturní památkou</w:t>
      </w:r>
    </w:p>
    <w:p w:rsidR="0089439E" w:rsidRPr="00A43581" w:rsidRDefault="0089439E" w:rsidP="0089439E">
      <w:pPr>
        <w:pBdr>
          <w:bottom w:val="single" w:sz="4" w:space="1" w:color="auto"/>
        </w:pBdr>
        <w:spacing w:line="276" w:lineRule="auto"/>
        <w:rPr>
          <w:rFonts w:asciiTheme="minorHAnsi" w:hAnsiTheme="minorHAnsi" w:cs="Arial"/>
          <w:b/>
        </w:rPr>
      </w:pPr>
    </w:p>
    <w:p w:rsidR="0089439E" w:rsidRPr="00A43581" w:rsidRDefault="0089439E" w:rsidP="0089439E">
      <w:pPr>
        <w:pBdr>
          <w:bottom w:val="single" w:sz="4" w:space="1" w:color="auto"/>
        </w:pBdr>
        <w:spacing w:line="276" w:lineRule="auto"/>
        <w:rPr>
          <w:rFonts w:asciiTheme="minorHAnsi" w:hAnsiTheme="minorHAnsi" w:cs="Arial"/>
          <w:b/>
        </w:rPr>
      </w:pPr>
      <w:r w:rsidRPr="00A43581">
        <w:rPr>
          <w:rFonts w:asciiTheme="minorHAnsi" w:hAnsiTheme="minorHAnsi" w:cs="Arial"/>
          <w:b/>
        </w:rPr>
        <w:t xml:space="preserve">Josefov, </w:t>
      </w:r>
      <w:r w:rsidR="00C25ABA">
        <w:rPr>
          <w:rFonts w:asciiTheme="minorHAnsi" w:hAnsiTheme="minorHAnsi" w:cs="Arial"/>
          <w:b/>
        </w:rPr>
        <w:t>27</w:t>
      </w:r>
      <w:r w:rsidR="00BA2B0B">
        <w:rPr>
          <w:rFonts w:asciiTheme="minorHAnsi" w:hAnsiTheme="minorHAnsi" w:cs="Arial"/>
          <w:b/>
        </w:rPr>
        <w:t>. ledna 20</w:t>
      </w:r>
      <w:r w:rsidR="00C25ABA">
        <w:rPr>
          <w:rFonts w:asciiTheme="minorHAnsi" w:hAnsiTheme="minorHAnsi" w:cs="Arial"/>
          <w:b/>
        </w:rPr>
        <w:t>22</w:t>
      </w:r>
    </w:p>
    <w:p w:rsidR="00613EA7" w:rsidRPr="00613EA7" w:rsidRDefault="00613EA7" w:rsidP="00A43581">
      <w:pPr>
        <w:spacing w:line="276" w:lineRule="auto"/>
        <w:jc w:val="both"/>
        <w:rPr>
          <w:rFonts w:asciiTheme="minorHAnsi" w:hAnsiTheme="minorHAnsi" w:cs="Arial"/>
          <w:b/>
          <w:sz w:val="16"/>
          <w:szCs w:val="16"/>
        </w:rPr>
      </w:pPr>
    </w:p>
    <w:p w:rsidR="0096555B" w:rsidRPr="00BA2B0B" w:rsidRDefault="000274D2" w:rsidP="0096555B">
      <w:pPr>
        <w:spacing w:line="276" w:lineRule="auto"/>
        <w:jc w:val="both"/>
        <w:rPr>
          <w:rFonts w:asciiTheme="minorHAnsi" w:hAnsiTheme="minorHAnsi" w:cs="Arial"/>
          <w:b/>
          <w:szCs w:val="22"/>
        </w:rPr>
      </w:pPr>
      <w:r>
        <w:rPr>
          <w:rFonts w:asciiTheme="minorHAnsi" w:hAnsiTheme="minorHAnsi" w:cs="Arial"/>
          <w:b/>
          <w:szCs w:val="22"/>
        </w:rPr>
        <w:t>Vláda</w:t>
      </w:r>
      <w:r w:rsidR="00BA2B0B" w:rsidRPr="00BA2B0B">
        <w:rPr>
          <w:rFonts w:asciiTheme="minorHAnsi" w:hAnsiTheme="minorHAnsi" w:cs="Arial"/>
          <w:b/>
          <w:szCs w:val="22"/>
        </w:rPr>
        <w:t xml:space="preserve"> </w:t>
      </w:r>
      <w:r w:rsidR="00C25ABA">
        <w:rPr>
          <w:rFonts w:asciiTheme="minorHAnsi" w:hAnsiTheme="minorHAnsi" w:cs="Arial"/>
          <w:b/>
          <w:szCs w:val="22"/>
        </w:rPr>
        <w:t>s platností od 1. července 2022 prohlásil</w:t>
      </w:r>
      <w:r>
        <w:rPr>
          <w:rFonts w:asciiTheme="minorHAnsi" w:hAnsiTheme="minorHAnsi" w:cs="Arial"/>
          <w:b/>
          <w:szCs w:val="22"/>
        </w:rPr>
        <w:t>a</w:t>
      </w:r>
      <w:r w:rsidR="00C25ABA">
        <w:rPr>
          <w:rFonts w:asciiTheme="minorHAnsi" w:hAnsiTheme="minorHAnsi" w:cs="Arial"/>
          <w:b/>
          <w:szCs w:val="22"/>
        </w:rPr>
        <w:t xml:space="preserve"> soubor jedenácti </w:t>
      </w:r>
      <w:r w:rsidR="00B43482">
        <w:rPr>
          <w:rFonts w:asciiTheme="minorHAnsi" w:hAnsiTheme="minorHAnsi" w:cs="Arial"/>
          <w:b/>
          <w:szCs w:val="22"/>
        </w:rPr>
        <w:t>sakrálních staveb</w:t>
      </w:r>
      <w:r w:rsidR="00C25ABA">
        <w:rPr>
          <w:rFonts w:asciiTheme="minorHAnsi" w:hAnsiTheme="minorHAnsi" w:cs="Arial"/>
          <w:b/>
          <w:szCs w:val="22"/>
        </w:rPr>
        <w:t xml:space="preserve"> na Broumovsku za národní kulturní památku, již dvacátou čtvrtou v Královéhradeckém kraji</w:t>
      </w:r>
      <w:r w:rsidR="00BA2B0B" w:rsidRPr="00BA2B0B">
        <w:rPr>
          <w:rFonts w:asciiTheme="minorHAnsi" w:hAnsiTheme="minorHAnsi" w:cs="Arial"/>
          <w:b/>
          <w:szCs w:val="22"/>
        </w:rPr>
        <w:t>.</w:t>
      </w:r>
    </w:p>
    <w:p w:rsidR="00A43581" w:rsidRPr="00180E2E" w:rsidRDefault="00A43581" w:rsidP="00A43581">
      <w:pPr>
        <w:spacing w:line="276" w:lineRule="auto"/>
        <w:jc w:val="both"/>
        <w:rPr>
          <w:rFonts w:asciiTheme="minorHAnsi" w:hAnsiTheme="minorHAnsi" w:cs="Arial"/>
          <w:b/>
          <w:sz w:val="24"/>
        </w:rPr>
      </w:pPr>
    </w:p>
    <w:p w:rsidR="00DF2792" w:rsidRDefault="00032494" w:rsidP="0076220E">
      <w:pPr>
        <w:spacing w:line="276" w:lineRule="auto"/>
        <w:jc w:val="both"/>
        <w:rPr>
          <w:rStyle w:val="Hypertextovodkaz"/>
          <w:rFonts w:asciiTheme="minorHAnsi" w:hAnsiTheme="minorHAnsi"/>
          <w:color w:val="auto"/>
          <w:u w:val="none"/>
        </w:rPr>
      </w:pPr>
      <w:r w:rsidRPr="00032494">
        <w:rPr>
          <w:rStyle w:val="Hypertextovodkaz"/>
          <w:rFonts w:asciiTheme="minorHAnsi" w:hAnsiTheme="minorHAnsi"/>
          <w:color w:val="auto"/>
          <w:u w:val="none"/>
        </w:rPr>
        <w:t>Návrh na prohlášení souboru staveb</w:t>
      </w:r>
      <w:r>
        <w:rPr>
          <w:rStyle w:val="Hypertextovodkaz"/>
          <w:rFonts w:asciiTheme="minorHAnsi" w:hAnsiTheme="minorHAnsi"/>
          <w:color w:val="auto"/>
          <w:u w:val="none"/>
        </w:rPr>
        <w:t xml:space="preserve"> architektů Kryštofa a Kiliána Ignáce </w:t>
      </w:r>
      <w:proofErr w:type="spellStart"/>
      <w:r>
        <w:rPr>
          <w:rStyle w:val="Hypertextovodkaz"/>
          <w:rFonts w:asciiTheme="minorHAnsi" w:hAnsiTheme="minorHAnsi"/>
          <w:color w:val="auto"/>
          <w:u w:val="none"/>
        </w:rPr>
        <w:t>Dientzenhoferů</w:t>
      </w:r>
      <w:proofErr w:type="spellEnd"/>
      <w:r>
        <w:rPr>
          <w:rStyle w:val="Hypertextovodkaz"/>
          <w:rFonts w:asciiTheme="minorHAnsi" w:hAnsiTheme="minorHAnsi"/>
          <w:color w:val="auto"/>
          <w:u w:val="none"/>
        </w:rPr>
        <w:t xml:space="preserve"> připravilo ministerstvo kultury ve spolupráci s</w:t>
      </w:r>
      <w:r w:rsidR="00646D62">
        <w:rPr>
          <w:rStyle w:val="Hypertextovodkaz"/>
          <w:rFonts w:asciiTheme="minorHAnsi" w:hAnsiTheme="minorHAnsi"/>
          <w:color w:val="auto"/>
          <w:u w:val="none"/>
        </w:rPr>
        <w:t> Krajským úřadem Královéhradeckého kraje a Národním památkovým ústavem.</w:t>
      </w:r>
      <w:r w:rsidR="00C07F1A">
        <w:rPr>
          <w:rStyle w:val="Hypertextovodkaz"/>
          <w:rFonts w:asciiTheme="minorHAnsi" w:hAnsiTheme="minorHAnsi"/>
          <w:color w:val="auto"/>
          <w:u w:val="none"/>
        </w:rPr>
        <w:t xml:space="preserve"> </w:t>
      </w:r>
      <w:r w:rsidR="00B43482" w:rsidRPr="00B43482">
        <w:rPr>
          <w:rStyle w:val="Hypertextovodkaz"/>
          <w:rFonts w:asciiTheme="minorHAnsi" w:hAnsiTheme="minorHAnsi"/>
          <w:i/>
          <w:color w:val="auto"/>
          <w:u w:val="none"/>
        </w:rPr>
        <w:t>„</w:t>
      </w:r>
      <w:r w:rsidR="00C07F1A" w:rsidRPr="00B43482">
        <w:rPr>
          <w:rStyle w:val="Hypertextovodkaz"/>
          <w:rFonts w:asciiTheme="minorHAnsi" w:hAnsiTheme="minorHAnsi"/>
          <w:i/>
          <w:color w:val="auto"/>
          <w:u w:val="none"/>
        </w:rPr>
        <w:t xml:space="preserve">Došlo tak k završení dlouholeté </w:t>
      </w:r>
      <w:r w:rsidR="004F03F3" w:rsidRPr="00B43482">
        <w:rPr>
          <w:rStyle w:val="Hypertextovodkaz"/>
          <w:rFonts w:asciiTheme="minorHAnsi" w:hAnsiTheme="minorHAnsi"/>
          <w:i/>
          <w:color w:val="auto"/>
          <w:u w:val="none"/>
        </w:rPr>
        <w:t>snahy</w:t>
      </w:r>
      <w:r w:rsidR="00B43482" w:rsidRPr="00B43482">
        <w:rPr>
          <w:rStyle w:val="Hypertextovodkaz"/>
          <w:rFonts w:asciiTheme="minorHAnsi" w:hAnsiTheme="minorHAnsi"/>
          <w:i/>
          <w:color w:val="auto"/>
          <w:u w:val="none"/>
        </w:rPr>
        <w:t xml:space="preserve">, podklady pro prohlášení připravovali kolegové z </w:t>
      </w:r>
      <w:r w:rsidR="00F97ADB" w:rsidRPr="00B43482">
        <w:rPr>
          <w:rStyle w:val="Hypertextovodkaz"/>
          <w:rFonts w:asciiTheme="minorHAnsi" w:hAnsiTheme="minorHAnsi"/>
          <w:i/>
          <w:color w:val="auto"/>
          <w:u w:val="none"/>
        </w:rPr>
        <w:t>Památkového ústavu</w:t>
      </w:r>
      <w:r w:rsidR="004F03F3" w:rsidRPr="00B43482">
        <w:rPr>
          <w:rStyle w:val="Hypertextovodkaz"/>
          <w:rFonts w:asciiTheme="minorHAnsi" w:hAnsiTheme="minorHAnsi"/>
          <w:i/>
          <w:color w:val="auto"/>
          <w:u w:val="none"/>
        </w:rPr>
        <w:t xml:space="preserve"> v</w:t>
      </w:r>
      <w:r w:rsidR="00F97ADB" w:rsidRPr="00B43482">
        <w:rPr>
          <w:rStyle w:val="Hypertextovodkaz"/>
          <w:rFonts w:asciiTheme="minorHAnsi" w:hAnsiTheme="minorHAnsi"/>
          <w:i/>
          <w:color w:val="auto"/>
          <w:u w:val="none"/>
        </w:rPr>
        <w:t xml:space="preserve"> Pardubic</w:t>
      </w:r>
      <w:r w:rsidR="004F03F3" w:rsidRPr="00B43482">
        <w:rPr>
          <w:rStyle w:val="Hypertextovodkaz"/>
          <w:rFonts w:asciiTheme="minorHAnsi" w:hAnsiTheme="minorHAnsi"/>
          <w:i/>
          <w:color w:val="auto"/>
          <w:u w:val="none"/>
        </w:rPr>
        <w:t>ích</w:t>
      </w:r>
      <w:r w:rsidR="00F97ADB" w:rsidRPr="00B43482">
        <w:rPr>
          <w:rStyle w:val="Hypertextovodkaz"/>
          <w:rFonts w:asciiTheme="minorHAnsi" w:hAnsiTheme="minorHAnsi"/>
          <w:i/>
          <w:color w:val="auto"/>
          <w:u w:val="none"/>
        </w:rPr>
        <w:t>, dnešního</w:t>
      </w:r>
      <w:r w:rsidR="00C07F1A" w:rsidRPr="00B43482">
        <w:rPr>
          <w:rStyle w:val="Hypertextovodkaz"/>
          <w:rFonts w:asciiTheme="minorHAnsi" w:hAnsiTheme="minorHAnsi"/>
          <w:i/>
          <w:color w:val="auto"/>
          <w:u w:val="none"/>
        </w:rPr>
        <w:t xml:space="preserve"> Národního památkového ústavu</w:t>
      </w:r>
      <w:r w:rsidR="00B43482" w:rsidRPr="00B43482">
        <w:rPr>
          <w:rStyle w:val="Hypertextovodkaz"/>
          <w:rFonts w:asciiTheme="minorHAnsi" w:hAnsiTheme="minorHAnsi"/>
          <w:i/>
          <w:color w:val="auto"/>
          <w:u w:val="none"/>
        </w:rPr>
        <w:t>, již v 90. letech minulého století“</w:t>
      </w:r>
      <w:r w:rsidR="00B43482">
        <w:rPr>
          <w:rStyle w:val="Hypertextovodkaz"/>
          <w:rFonts w:asciiTheme="minorHAnsi" w:hAnsiTheme="minorHAnsi"/>
          <w:i/>
          <w:color w:val="auto"/>
          <w:u w:val="none"/>
        </w:rPr>
        <w:t>,</w:t>
      </w:r>
      <w:r w:rsidR="00B43482">
        <w:rPr>
          <w:rStyle w:val="Hypertextovodkaz"/>
          <w:rFonts w:asciiTheme="minorHAnsi" w:hAnsiTheme="minorHAnsi"/>
          <w:color w:val="auto"/>
          <w:u w:val="none"/>
        </w:rPr>
        <w:t xml:space="preserve"> uvedl Ing. Jiří Balský, ředitel josefovského pracoviště NPÚ.</w:t>
      </w:r>
      <w:r w:rsidR="00F97ADB">
        <w:rPr>
          <w:rStyle w:val="Hypertextovodkaz"/>
          <w:rFonts w:asciiTheme="minorHAnsi" w:hAnsiTheme="minorHAnsi"/>
          <w:color w:val="auto"/>
          <w:u w:val="none"/>
        </w:rPr>
        <w:t xml:space="preserve"> </w:t>
      </w:r>
    </w:p>
    <w:p w:rsidR="002F7057" w:rsidRDefault="002F7057" w:rsidP="0076220E">
      <w:pPr>
        <w:spacing w:line="276" w:lineRule="auto"/>
        <w:jc w:val="both"/>
        <w:rPr>
          <w:rStyle w:val="Hypertextovodkaz"/>
          <w:rFonts w:asciiTheme="minorHAnsi" w:hAnsiTheme="minorHAnsi"/>
          <w:color w:val="auto"/>
          <w:u w:val="none"/>
        </w:rPr>
      </w:pPr>
    </w:p>
    <w:p w:rsidR="002F7057" w:rsidRPr="002F7057" w:rsidRDefault="00AD3F05" w:rsidP="0076220E">
      <w:pPr>
        <w:spacing w:line="276" w:lineRule="auto"/>
        <w:jc w:val="both"/>
        <w:rPr>
          <w:rStyle w:val="Hypertextovodkaz"/>
          <w:rFonts w:asciiTheme="minorHAnsi" w:hAnsiTheme="minorHAnsi"/>
          <w:color w:val="auto"/>
          <w:u w:val="none"/>
        </w:rPr>
      </w:pPr>
      <w:r>
        <w:rPr>
          <w:rStyle w:val="Hypertextovodkaz"/>
          <w:rFonts w:asciiTheme="minorHAnsi" w:hAnsiTheme="minorHAnsi"/>
          <w:color w:val="auto"/>
          <w:u w:val="none"/>
        </w:rPr>
        <w:t>F</w:t>
      </w:r>
      <w:r w:rsidR="002F7057" w:rsidRPr="002F7057">
        <w:rPr>
          <w:rStyle w:val="Hypertextovodkaz"/>
          <w:rFonts w:asciiTheme="minorHAnsi" w:hAnsiTheme="minorHAnsi"/>
          <w:color w:val="auto"/>
          <w:u w:val="none"/>
        </w:rPr>
        <w:t>arní venkovsk</w:t>
      </w:r>
      <w:r>
        <w:rPr>
          <w:rStyle w:val="Hypertextovodkaz"/>
          <w:rFonts w:asciiTheme="minorHAnsi" w:hAnsiTheme="minorHAnsi"/>
          <w:color w:val="auto"/>
          <w:u w:val="none"/>
        </w:rPr>
        <w:t>é</w:t>
      </w:r>
      <w:r w:rsidR="002F7057" w:rsidRPr="002F7057">
        <w:rPr>
          <w:rStyle w:val="Hypertextovodkaz"/>
          <w:rFonts w:asciiTheme="minorHAnsi" w:hAnsiTheme="minorHAnsi"/>
          <w:color w:val="auto"/>
          <w:u w:val="none"/>
        </w:rPr>
        <w:t xml:space="preserve"> kostel</w:t>
      </w:r>
      <w:r>
        <w:rPr>
          <w:rStyle w:val="Hypertextovodkaz"/>
          <w:rFonts w:asciiTheme="minorHAnsi" w:hAnsiTheme="minorHAnsi"/>
          <w:color w:val="auto"/>
          <w:u w:val="none"/>
        </w:rPr>
        <w:t xml:space="preserve">y </w:t>
      </w:r>
      <w:r w:rsidR="002F7057" w:rsidRPr="002F7057">
        <w:rPr>
          <w:rStyle w:val="Hypertextovodkaz"/>
          <w:rFonts w:asciiTheme="minorHAnsi" w:hAnsiTheme="minorHAnsi"/>
          <w:color w:val="auto"/>
          <w:u w:val="none"/>
        </w:rPr>
        <w:t>vznikly v poměrně krátkém časovém období první čtvrtiny 18. století na území břevnovsko-broumovské</w:t>
      </w:r>
      <w:r w:rsidR="004037C9">
        <w:rPr>
          <w:rStyle w:val="Hypertextovodkaz"/>
          <w:rFonts w:asciiTheme="minorHAnsi" w:hAnsiTheme="minorHAnsi"/>
          <w:color w:val="auto"/>
          <w:u w:val="none"/>
        </w:rPr>
        <w:t>ho benediktinského</w:t>
      </w:r>
      <w:r w:rsidR="002F7057" w:rsidRPr="002F7057">
        <w:rPr>
          <w:rStyle w:val="Hypertextovodkaz"/>
          <w:rFonts w:asciiTheme="minorHAnsi" w:hAnsiTheme="minorHAnsi"/>
          <w:color w:val="auto"/>
          <w:u w:val="none"/>
        </w:rPr>
        <w:t xml:space="preserve"> </w:t>
      </w:r>
      <w:r w:rsidR="004037C9">
        <w:rPr>
          <w:rStyle w:val="Hypertextovodkaz"/>
          <w:rFonts w:asciiTheme="minorHAnsi" w:hAnsiTheme="minorHAnsi"/>
          <w:color w:val="auto"/>
          <w:u w:val="none"/>
        </w:rPr>
        <w:t>opatství</w:t>
      </w:r>
      <w:r w:rsidR="002F7057" w:rsidRPr="002F7057">
        <w:rPr>
          <w:rStyle w:val="Hypertextovodkaz"/>
          <w:rFonts w:asciiTheme="minorHAnsi" w:hAnsiTheme="minorHAnsi"/>
          <w:color w:val="auto"/>
          <w:u w:val="none"/>
        </w:rPr>
        <w:t xml:space="preserve">. </w:t>
      </w:r>
      <w:r w:rsidR="004037C9">
        <w:t>Ukončení třicetileté války přináší do českých zemí klidnější období, v němž dochází k rozvoji stavební činnosti, a to již v duchu nově nastupujícího baroka. Nástup rekatolizace českých zemí přináší i opětovný vzestup moci klášterů, které se tak logicky řadí k iniciátorům této stavební činnosti. D</w:t>
      </w:r>
      <w:r w:rsidR="002F7057" w:rsidRPr="002F7057">
        <w:rPr>
          <w:rStyle w:val="Hypertextovodkaz"/>
          <w:rFonts w:asciiTheme="minorHAnsi" w:hAnsiTheme="minorHAnsi"/>
          <w:color w:val="auto"/>
          <w:u w:val="none"/>
        </w:rPr>
        <w:t>ožívající</w:t>
      </w:r>
      <w:r w:rsidR="004037C9">
        <w:rPr>
          <w:rStyle w:val="Hypertextovodkaz"/>
          <w:rFonts w:asciiTheme="minorHAnsi" w:hAnsiTheme="minorHAnsi"/>
          <w:color w:val="auto"/>
          <w:u w:val="none"/>
        </w:rPr>
        <w:t xml:space="preserve"> </w:t>
      </w:r>
      <w:r w:rsidR="002F7057" w:rsidRPr="002F7057">
        <w:rPr>
          <w:rStyle w:val="Hypertextovodkaz"/>
          <w:rFonts w:asciiTheme="minorHAnsi" w:hAnsiTheme="minorHAnsi"/>
          <w:color w:val="auto"/>
          <w:u w:val="none"/>
        </w:rPr>
        <w:t>dřevěn</w:t>
      </w:r>
      <w:r w:rsidR="004037C9">
        <w:rPr>
          <w:rStyle w:val="Hypertextovodkaz"/>
          <w:rFonts w:asciiTheme="minorHAnsi" w:hAnsiTheme="minorHAnsi"/>
          <w:color w:val="auto"/>
          <w:u w:val="none"/>
        </w:rPr>
        <w:t xml:space="preserve">é </w:t>
      </w:r>
      <w:r w:rsidR="002F7057" w:rsidRPr="002F7057">
        <w:rPr>
          <w:rStyle w:val="Hypertextovodkaz"/>
          <w:rFonts w:asciiTheme="minorHAnsi" w:hAnsiTheme="minorHAnsi"/>
          <w:color w:val="auto"/>
          <w:u w:val="none"/>
        </w:rPr>
        <w:t>kostel</w:t>
      </w:r>
      <w:r w:rsidR="004037C9">
        <w:rPr>
          <w:rStyle w:val="Hypertextovodkaz"/>
          <w:rFonts w:asciiTheme="minorHAnsi" w:hAnsiTheme="minorHAnsi"/>
          <w:color w:val="auto"/>
          <w:u w:val="none"/>
        </w:rPr>
        <w:t>y měly být nahrazeny prostornějšími moderními chrámy</w:t>
      </w:r>
      <w:r w:rsidR="00FF61B9">
        <w:rPr>
          <w:rStyle w:val="Hypertextovodkaz"/>
          <w:rFonts w:asciiTheme="minorHAnsi" w:hAnsiTheme="minorHAnsi"/>
          <w:color w:val="auto"/>
          <w:u w:val="none"/>
        </w:rPr>
        <w:t>.</w:t>
      </w:r>
      <w:r w:rsidR="002F7057" w:rsidRPr="002F7057">
        <w:rPr>
          <w:rStyle w:val="Hypertextovodkaz"/>
          <w:rFonts w:asciiTheme="minorHAnsi" w:hAnsiTheme="minorHAnsi"/>
          <w:color w:val="auto"/>
          <w:u w:val="none"/>
        </w:rPr>
        <w:t xml:space="preserve"> Za vzestupem moci kláštera nesporně stojí především dvě výrazné osobnosti opatů</w:t>
      </w:r>
      <w:r w:rsidR="00FF61B9">
        <w:rPr>
          <w:rStyle w:val="Hypertextovodkaz"/>
          <w:rFonts w:asciiTheme="minorHAnsi" w:hAnsiTheme="minorHAnsi"/>
          <w:color w:val="auto"/>
          <w:u w:val="none"/>
        </w:rPr>
        <w:t xml:space="preserve"> –</w:t>
      </w:r>
      <w:r w:rsidR="002F7057" w:rsidRPr="002F7057">
        <w:rPr>
          <w:rStyle w:val="Hypertextovodkaz"/>
          <w:rFonts w:asciiTheme="minorHAnsi" w:hAnsiTheme="minorHAnsi"/>
          <w:color w:val="auto"/>
          <w:u w:val="none"/>
        </w:rPr>
        <w:t xml:space="preserve"> Tomáš </w:t>
      </w:r>
      <w:proofErr w:type="spellStart"/>
      <w:r w:rsidR="002F7057" w:rsidRPr="002F7057">
        <w:rPr>
          <w:rStyle w:val="Hypertextovodkaz"/>
          <w:rFonts w:asciiTheme="minorHAnsi" w:hAnsiTheme="minorHAnsi"/>
          <w:color w:val="auto"/>
          <w:u w:val="none"/>
        </w:rPr>
        <w:t>Sartorius</w:t>
      </w:r>
      <w:proofErr w:type="spellEnd"/>
      <w:r w:rsidR="002F7057" w:rsidRPr="002F7057">
        <w:rPr>
          <w:rStyle w:val="Hypertextovodkaz"/>
          <w:rFonts w:asciiTheme="minorHAnsi" w:hAnsiTheme="minorHAnsi"/>
          <w:color w:val="auto"/>
          <w:u w:val="none"/>
        </w:rPr>
        <w:t xml:space="preserve"> a Otmar </w:t>
      </w:r>
      <w:proofErr w:type="spellStart"/>
      <w:r w:rsidR="002F7057" w:rsidRPr="002F7057">
        <w:rPr>
          <w:rStyle w:val="Hypertextovodkaz"/>
          <w:rFonts w:asciiTheme="minorHAnsi" w:hAnsiTheme="minorHAnsi"/>
          <w:color w:val="auto"/>
          <w:u w:val="none"/>
        </w:rPr>
        <w:t>Zinke</w:t>
      </w:r>
      <w:proofErr w:type="spellEnd"/>
      <w:r w:rsidR="002F7057" w:rsidRPr="002F7057">
        <w:rPr>
          <w:rStyle w:val="Hypertextovodkaz"/>
          <w:rFonts w:asciiTheme="minorHAnsi" w:hAnsiTheme="minorHAnsi"/>
          <w:color w:val="auto"/>
          <w:u w:val="none"/>
        </w:rPr>
        <w:t xml:space="preserve">. Za opata Tomáše </w:t>
      </w:r>
      <w:proofErr w:type="spellStart"/>
      <w:r w:rsidR="002F7057" w:rsidRPr="002F7057">
        <w:rPr>
          <w:rStyle w:val="Hypertextovodkaz"/>
          <w:rFonts w:asciiTheme="minorHAnsi" w:hAnsiTheme="minorHAnsi"/>
          <w:color w:val="auto"/>
          <w:u w:val="none"/>
        </w:rPr>
        <w:t>Sartoria</w:t>
      </w:r>
      <w:proofErr w:type="spellEnd"/>
      <w:r w:rsidR="002F7057" w:rsidRPr="002F7057">
        <w:rPr>
          <w:rStyle w:val="Hypertextovodkaz"/>
          <w:rFonts w:asciiTheme="minorHAnsi" w:hAnsiTheme="minorHAnsi"/>
          <w:color w:val="auto"/>
          <w:u w:val="none"/>
        </w:rPr>
        <w:t xml:space="preserve"> se podařilo započít s obnovou kláštera a rovněž byl vystavěn kostel</w:t>
      </w:r>
      <w:r w:rsidR="00FF61B9">
        <w:rPr>
          <w:rStyle w:val="Hypertextovodkaz"/>
          <w:rFonts w:asciiTheme="minorHAnsi" w:hAnsiTheme="minorHAnsi"/>
          <w:color w:val="auto"/>
          <w:u w:val="none"/>
        </w:rPr>
        <w:t xml:space="preserve"> </w:t>
      </w:r>
      <w:r w:rsidR="00FF61B9" w:rsidRPr="00FF61B9">
        <w:rPr>
          <w:rStyle w:val="Hypertextovodkaz"/>
          <w:rFonts w:asciiTheme="minorHAnsi" w:hAnsiTheme="minorHAnsi"/>
          <w:color w:val="auto"/>
          <w:u w:val="none"/>
        </w:rPr>
        <w:t xml:space="preserve">Panny Marie, sv. Jiří a sv. Martina </w:t>
      </w:r>
      <w:r w:rsidR="002F7057" w:rsidRPr="002F7057">
        <w:rPr>
          <w:rStyle w:val="Hypertextovodkaz"/>
          <w:rFonts w:asciiTheme="minorHAnsi" w:hAnsiTheme="minorHAnsi"/>
          <w:color w:val="auto"/>
          <w:u w:val="none"/>
        </w:rPr>
        <w:t xml:space="preserve">v Martínkovicích (dílo Jana Křtitele </w:t>
      </w:r>
      <w:proofErr w:type="spellStart"/>
      <w:r w:rsidR="002F7057" w:rsidRPr="002F7057">
        <w:rPr>
          <w:rStyle w:val="Hypertextovodkaz"/>
          <w:rFonts w:asciiTheme="minorHAnsi" w:hAnsiTheme="minorHAnsi"/>
          <w:color w:val="auto"/>
          <w:u w:val="none"/>
        </w:rPr>
        <w:t>Allia</w:t>
      </w:r>
      <w:proofErr w:type="spellEnd"/>
      <w:r w:rsidR="002F7057" w:rsidRPr="002F7057">
        <w:rPr>
          <w:rStyle w:val="Hypertextovodkaz"/>
          <w:rFonts w:asciiTheme="minorHAnsi" w:hAnsiTheme="minorHAnsi"/>
          <w:color w:val="auto"/>
          <w:u w:val="none"/>
        </w:rPr>
        <w:t xml:space="preserve"> podle projektu svého strýce Martina </w:t>
      </w:r>
      <w:proofErr w:type="spellStart"/>
      <w:r w:rsidR="002F7057" w:rsidRPr="002F7057">
        <w:rPr>
          <w:rStyle w:val="Hypertextovodkaz"/>
          <w:rFonts w:asciiTheme="minorHAnsi" w:hAnsiTheme="minorHAnsi"/>
          <w:color w:val="auto"/>
          <w:u w:val="none"/>
        </w:rPr>
        <w:t>Allia</w:t>
      </w:r>
      <w:proofErr w:type="spellEnd"/>
      <w:r w:rsidR="002F7057" w:rsidRPr="002F7057">
        <w:rPr>
          <w:rStyle w:val="Hypertextovodkaz"/>
          <w:rFonts w:asciiTheme="minorHAnsi" w:hAnsiTheme="minorHAnsi"/>
          <w:color w:val="auto"/>
          <w:u w:val="none"/>
        </w:rPr>
        <w:t xml:space="preserve">). Hlavní zásluhu na </w:t>
      </w:r>
      <w:r w:rsidR="00FF61B9">
        <w:rPr>
          <w:rStyle w:val="Hypertextovodkaz"/>
          <w:rFonts w:asciiTheme="minorHAnsi" w:hAnsiTheme="minorHAnsi"/>
          <w:color w:val="auto"/>
          <w:u w:val="none"/>
        </w:rPr>
        <w:t>výstavbě</w:t>
      </w:r>
      <w:r w:rsidR="002F7057" w:rsidRPr="002F7057">
        <w:rPr>
          <w:rStyle w:val="Hypertextovodkaz"/>
          <w:rFonts w:asciiTheme="minorHAnsi" w:hAnsiTheme="minorHAnsi"/>
          <w:color w:val="auto"/>
          <w:u w:val="none"/>
        </w:rPr>
        <w:t xml:space="preserve"> </w:t>
      </w:r>
      <w:r w:rsidR="00FF61B9">
        <w:rPr>
          <w:rStyle w:val="Hypertextovodkaz"/>
          <w:rFonts w:asciiTheme="minorHAnsi" w:hAnsiTheme="minorHAnsi"/>
          <w:color w:val="auto"/>
          <w:u w:val="none"/>
        </w:rPr>
        <w:t>ostatních</w:t>
      </w:r>
      <w:r w:rsidR="002F7057" w:rsidRPr="002F7057">
        <w:rPr>
          <w:rStyle w:val="Hypertextovodkaz"/>
          <w:rFonts w:asciiTheme="minorHAnsi" w:hAnsiTheme="minorHAnsi"/>
          <w:color w:val="auto"/>
          <w:u w:val="none"/>
        </w:rPr>
        <w:t xml:space="preserve"> kostelů broumovské skupiny je nutné přičíst jeho nástupci opatu Otmaru </w:t>
      </w:r>
      <w:proofErr w:type="spellStart"/>
      <w:r w:rsidR="002F7057" w:rsidRPr="002F7057">
        <w:rPr>
          <w:rStyle w:val="Hypertextovodkaz"/>
          <w:rFonts w:asciiTheme="minorHAnsi" w:hAnsiTheme="minorHAnsi"/>
          <w:color w:val="auto"/>
          <w:u w:val="none"/>
        </w:rPr>
        <w:t>Zinkemu</w:t>
      </w:r>
      <w:proofErr w:type="spellEnd"/>
      <w:r w:rsidR="002F7057" w:rsidRPr="002F7057">
        <w:rPr>
          <w:rStyle w:val="Hypertextovodkaz"/>
          <w:rFonts w:asciiTheme="minorHAnsi" w:hAnsiTheme="minorHAnsi"/>
          <w:color w:val="auto"/>
          <w:u w:val="none"/>
        </w:rPr>
        <w:t xml:space="preserve">. Ten na Broumovsko přivedl zkušeného stavitele Kryštofa </w:t>
      </w:r>
      <w:proofErr w:type="spellStart"/>
      <w:r w:rsidR="002F7057" w:rsidRPr="002F7057">
        <w:rPr>
          <w:rStyle w:val="Hypertextovodkaz"/>
          <w:rFonts w:asciiTheme="minorHAnsi" w:hAnsiTheme="minorHAnsi"/>
          <w:color w:val="auto"/>
          <w:u w:val="none"/>
        </w:rPr>
        <w:t>Dientzenhofera</w:t>
      </w:r>
      <w:proofErr w:type="spellEnd"/>
      <w:r w:rsidR="002F7057" w:rsidRPr="002F7057">
        <w:rPr>
          <w:rStyle w:val="Hypertextovodkaz"/>
          <w:rFonts w:asciiTheme="minorHAnsi" w:hAnsiTheme="minorHAnsi"/>
          <w:color w:val="auto"/>
          <w:u w:val="none"/>
        </w:rPr>
        <w:t xml:space="preserve"> a také jeho syna Kiliana Ignáce. </w:t>
      </w:r>
    </w:p>
    <w:p w:rsidR="002F7057" w:rsidRPr="002F7057" w:rsidRDefault="002F7057" w:rsidP="0076220E">
      <w:pPr>
        <w:spacing w:line="276" w:lineRule="auto"/>
        <w:jc w:val="both"/>
        <w:rPr>
          <w:rStyle w:val="Hypertextovodkaz"/>
          <w:rFonts w:asciiTheme="minorHAnsi" w:hAnsiTheme="minorHAnsi"/>
          <w:color w:val="auto"/>
          <w:u w:val="none"/>
        </w:rPr>
      </w:pPr>
    </w:p>
    <w:p w:rsidR="002F7057" w:rsidRPr="002F7057" w:rsidRDefault="002F7057" w:rsidP="0076220E">
      <w:pPr>
        <w:spacing w:line="276" w:lineRule="auto"/>
        <w:jc w:val="both"/>
        <w:rPr>
          <w:rStyle w:val="Hypertextovodkaz"/>
          <w:rFonts w:asciiTheme="minorHAnsi" w:hAnsiTheme="minorHAnsi"/>
          <w:color w:val="auto"/>
          <w:u w:val="none"/>
        </w:rPr>
      </w:pPr>
      <w:r w:rsidRPr="002F7057">
        <w:rPr>
          <w:rStyle w:val="Hypertextovodkaz"/>
          <w:rFonts w:asciiTheme="minorHAnsi" w:hAnsiTheme="minorHAnsi"/>
          <w:color w:val="auto"/>
          <w:u w:val="none"/>
        </w:rPr>
        <w:t xml:space="preserve">Ucelený soubor kostelů </w:t>
      </w:r>
      <w:r w:rsidR="00F97ADB">
        <w:rPr>
          <w:rStyle w:val="Hypertextovodkaz"/>
          <w:rFonts w:asciiTheme="minorHAnsi" w:hAnsiTheme="minorHAnsi"/>
          <w:color w:val="auto"/>
          <w:u w:val="none"/>
        </w:rPr>
        <w:t xml:space="preserve">a kaple na Hvězdě </w:t>
      </w:r>
      <w:r w:rsidRPr="002F7057">
        <w:rPr>
          <w:rStyle w:val="Hypertextovodkaz"/>
          <w:rFonts w:asciiTheme="minorHAnsi" w:hAnsiTheme="minorHAnsi"/>
          <w:color w:val="auto"/>
          <w:u w:val="none"/>
        </w:rPr>
        <w:t xml:space="preserve">je mimořádný </w:t>
      </w:r>
      <w:r w:rsidR="00FF61B9">
        <w:rPr>
          <w:rStyle w:val="Hypertextovodkaz"/>
          <w:rFonts w:asciiTheme="minorHAnsi" w:hAnsiTheme="minorHAnsi"/>
          <w:color w:val="auto"/>
          <w:u w:val="none"/>
        </w:rPr>
        <w:t xml:space="preserve">nejen </w:t>
      </w:r>
      <w:r w:rsidRPr="002F7057">
        <w:rPr>
          <w:rStyle w:val="Hypertextovodkaz"/>
          <w:rFonts w:asciiTheme="minorHAnsi" w:hAnsiTheme="minorHAnsi"/>
          <w:color w:val="auto"/>
          <w:u w:val="none"/>
        </w:rPr>
        <w:t>poměrně krátk</w:t>
      </w:r>
      <w:r w:rsidR="00FF61B9">
        <w:rPr>
          <w:rStyle w:val="Hypertextovodkaz"/>
          <w:rFonts w:asciiTheme="minorHAnsi" w:hAnsiTheme="minorHAnsi"/>
          <w:color w:val="auto"/>
          <w:u w:val="none"/>
        </w:rPr>
        <w:t>ým</w:t>
      </w:r>
      <w:r w:rsidRPr="002F7057">
        <w:rPr>
          <w:rStyle w:val="Hypertextovodkaz"/>
          <w:rFonts w:asciiTheme="minorHAnsi" w:hAnsiTheme="minorHAnsi"/>
          <w:color w:val="auto"/>
          <w:u w:val="none"/>
        </w:rPr>
        <w:t xml:space="preserve"> období</w:t>
      </w:r>
      <w:r w:rsidR="00FF61B9">
        <w:rPr>
          <w:rStyle w:val="Hypertextovodkaz"/>
          <w:rFonts w:asciiTheme="minorHAnsi" w:hAnsiTheme="minorHAnsi"/>
          <w:color w:val="auto"/>
          <w:u w:val="none"/>
        </w:rPr>
        <w:t>m, v němž vzniklo množství mimořádných staveb, j</w:t>
      </w:r>
      <w:r w:rsidRPr="002F7057">
        <w:rPr>
          <w:rStyle w:val="Hypertextovodkaz"/>
          <w:rFonts w:asciiTheme="minorHAnsi" w:hAnsiTheme="minorHAnsi"/>
          <w:color w:val="auto"/>
          <w:u w:val="none"/>
        </w:rPr>
        <w:t>e</w:t>
      </w:r>
      <w:r w:rsidR="00FF61B9">
        <w:rPr>
          <w:rStyle w:val="Hypertextovodkaz"/>
          <w:rFonts w:asciiTheme="minorHAnsi" w:hAnsiTheme="minorHAnsi"/>
          <w:color w:val="auto"/>
          <w:u w:val="none"/>
        </w:rPr>
        <w:t xml:space="preserve"> </w:t>
      </w:r>
      <w:r w:rsidR="006E650E">
        <w:rPr>
          <w:rStyle w:val="Hypertextovodkaz"/>
          <w:rFonts w:asciiTheme="minorHAnsi" w:hAnsiTheme="minorHAnsi"/>
          <w:color w:val="auto"/>
          <w:u w:val="none"/>
        </w:rPr>
        <w:t xml:space="preserve">také </w:t>
      </w:r>
      <w:r w:rsidR="00FF61B9">
        <w:rPr>
          <w:rStyle w:val="Hypertextovodkaz"/>
          <w:rFonts w:asciiTheme="minorHAnsi" w:hAnsiTheme="minorHAnsi"/>
          <w:color w:val="auto"/>
          <w:u w:val="none"/>
        </w:rPr>
        <w:t xml:space="preserve">– kromě již zmíněného </w:t>
      </w:r>
      <w:proofErr w:type="spellStart"/>
      <w:r w:rsidR="00FF61B9">
        <w:rPr>
          <w:rStyle w:val="Hypertextovodkaz"/>
          <w:rFonts w:asciiTheme="minorHAnsi" w:hAnsiTheme="minorHAnsi"/>
          <w:color w:val="auto"/>
          <w:u w:val="none"/>
        </w:rPr>
        <w:t>martínkovického</w:t>
      </w:r>
      <w:proofErr w:type="spellEnd"/>
      <w:r w:rsidR="00FF61B9">
        <w:rPr>
          <w:rStyle w:val="Hypertextovodkaz"/>
          <w:rFonts w:asciiTheme="minorHAnsi" w:hAnsiTheme="minorHAnsi"/>
          <w:color w:val="auto"/>
          <w:u w:val="none"/>
        </w:rPr>
        <w:t xml:space="preserve"> kostela –</w:t>
      </w:r>
      <w:r w:rsidRPr="002F7057">
        <w:rPr>
          <w:rStyle w:val="Hypertextovodkaz"/>
          <w:rFonts w:asciiTheme="minorHAnsi" w:hAnsiTheme="minorHAnsi"/>
          <w:color w:val="auto"/>
          <w:u w:val="none"/>
        </w:rPr>
        <w:t xml:space="preserve"> spojen s jednou osobností objednatele (Otmar </w:t>
      </w:r>
      <w:proofErr w:type="spellStart"/>
      <w:r w:rsidRPr="002F7057">
        <w:rPr>
          <w:rStyle w:val="Hypertextovodkaz"/>
          <w:rFonts w:asciiTheme="minorHAnsi" w:hAnsiTheme="minorHAnsi"/>
          <w:color w:val="auto"/>
          <w:u w:val="none"/>
        </w:rPr>
        <w:t>Zinke</w:t>
      </w:r>
      <w:proofErr w:type="spellEnd"/>
      <w:r w:rsidRPr="002F7057">
        <w:rPr>
          <w:rStyle w:val="Hypertextovodkaz"/>
          <w:rFonts w:asciiTheme="minorHAnsi" w:hAnsiTheme="minorHAnsi"/>
          <w:color w:val="auto"/>
          <w:u w:val="none"/>
        </w:rPr>
        <w:t xml:space="preserve">) a dvěma staviteli </w:t>
      </w:r>
      <w:r w:rsidR="00FF61B9">
        <w:rPr>
          <w:rStyle w:val="Hypertextovodkaz"/>
          <w:rFonts w:asciiTheme="minorHAnsi" w:hAnsiTheme="minorHAnsi"/>
          <w:color w:val="auto"/>
          <w:u w:val="none"/>
        </w:rPr>
        <w:t>(</w:t>
      </w:r>
      <w:r w:rsidRPr="002F7057">
        <w:rPr>
          <w:rStyle w:val="Hypertextovodkaz"/>
          <w:rFonts w:asciiTheme="minorHAnsi" w:hAnsiTheme="minorHAnsi"/>
          <w:color w:val="auto"/>
          <w:u w:val="none"/>
        </w:rPr>
        <w:t xml:space="preserve">otcem a synem </w:t>
      </w:r>
      <w:proofErr w:type="spellStart"/>
      <w:r w:rsidRPr="002F7057">
        <w:rPr>
          <w:rStyle w:val="Hypertextovodkaz"/>
          <w:rFonts w:asciiTheme="minorHAnsi" w:hAnsiTheme="minorHAnsi"/>
          <w:color w:val="auto"/>
          <w:u w:val="none"/>
        </w:rPr>
        <w:t>Dientzenhofery</w:t>
      </w:r>
      <w:proofErr w:type="spellEnd"/>
      <w:r w:rsidR="00FF61B9">
        <w:rPr>
          <w:rStyle w:val="Hypertextovodkaz"/>
          <w:rFonts w:asciiTheme="minorHAnsi" w:hAnsiTheme="minorHAnsi"/>
          <w:color w:val="auto"/>
          <w:u w:val="none"/>
        </w:rPr>
        <w:t>)</w:t>
      </w:r>
      <w:r w:rsidRPr="002F7057">
        <w:rPr>
          <w:rStyle w:val="Hypertextovodkaz"/>
          <w:rFonts w:asciiTheme="minorHAnsi" w:hAnsiTheme="minorHAnsi"/>
          <w:color w:val="auto"/>
          <w:u w:val="none"/>
        </w:rPr>
        <w:t>. Ti se brilantně vyrovnali s požadavky zadavatele na jednoduchý typ venkovského kostela, kdy požadavek stavební solidnosti dominoval nad uměleckými ambicemi a kdy významnou roli hrála otázka financí, neboť z větší části byly jednotlivé kostely skupiny stavěny nákladem samotných farností</w:t>
      </w:r>
      <w:r w:rsidR="00FF61B9">
        <w:rPr>
          <w:rStyle w:val="Hypertextovodkaz"/>
          <w:rFonts w:asciiTheme="minorHAnsi" w:hAnsiTheme="minorHAnsi"/>
          <w:color w:val="auto"/>
          <w:u w:val="none"/>
        </w:rPr>
        <w:t xml:space="preserve"> – o</w:t>
      </w:r>
      <w:r w:rsidRPr="002F7057">
        <w:rPr>
          <w:rStyle w:val="Hypertextovodkaz"/>
          <w:rFonts w:asciiTheme="minorHAnsi" w:hAnsiTheme="minorHAnsi"/>
          <w:color w:val="auto"/>
          <w:u w:val="none"/>
        </w:rPr>
        <w:t xml:space="preserve">patství pouze zapůjčilo potřebný finanční kapitál a poskytlo mobiliář z vyřazených kostelů. </w:t>
      </w:r>
    </w:p>
    <w:p w:rsidR="002F7057" w:rsidRPr="002F7057" w:rsidRDefault="002F7057" w:rsidP="0076220E">
      <w:pPr>
        <w:spacing w:line="276" w:lineRule="auto"/>
        <w:jc w:val="both"/>
        <w:rPr>
          <w:rStyle w:val="Hypertextovodkaz"/>
          <w:rFonts w:asciiTheme="minorHAnsi" w:hAnsiTheme="minorHAnsi"/>
          <w:color w:val="auto"/>
          <w:u w:val="none"/>
        </w:rPr>
      </w:pPr>
    </w:p>
    <w:p w:rsidR="002F7057" w:rsidRDefault="002F7057" w:rsidP="0076220E">
      <w:pPr>
        <w:spacing w:line="276" w:lineRule="auto"/>
        <w:jc w:val="both"/>
        <w:rPr>
          <w:rStyle w:val="Hypertextovodkaz"/>
          <w:rFonts w:asciiTheme="minorHAnsi" w:hAnsiTheme="minorHAnsi"/>
          <w:color w:val="auto"/>
          <w:u w:val="none"/>
        </w:rPr>
      </w:pPr>
      <w:r w:rsidRPr="002F7057">
        <w:rPr>
          <w:rStyle w:val="Hypertextovodkaz"/>
          <w:rFonts w:asciiTheme="minorHAnsi" w:hAnsiTheme="minorHAnsi"/>
          <w:color w:val="auto"/>
          <w:u w:val="none"/>
        </w:rPr>
        <w:t>Oběma stavitelům se podařilo vyhovět požadavkům stavebníka, a přitom vytvořit originální a umělecky účinnou variantu typu venkovského kostela, která je v případě vytčené skupiny v mnohém odlišná od běžné dobové produkce a stává se specifikou regionu. Mimořádně jednotný celek je charakterizovaný slohovou čistotou a úplností realizace. Každá jednotlivá stavba je přitom nezaměniteln</w:t>
      </w:r>
      <w:r w:rsidR="0091771A">
        <w:rPr>
          <w:rStyle w:val="Hypertextovodkaz"/>
          <w:rFonts w:asciiTheme="minorHAnsi" w:hAnsiTheme="minorHAnsi"/>
          <w:color w:val="auto"/>
          <w:u w:val="none"/>
        </w:rPr>
        <w:t>á, zejména svým půdorysným řešením.</w:t>
      </w:r>
      <w:r w:rsidRPr="002F7057">
        <w:rPr>
          <w:rStyle w:val="Hypertextovodkaz"/>
          <w:rFonts w:asciiTheme="minorHAnsi" w:hAnsiTheme="minorHAnsi"/>
          <w:color w:val="auto"/>
          <w:u w:val="none"/>
        </w:rPr>
        <w:t xml:space="preserve"> Jednotlivé stavby jsou příkladem jedinečného propojení krajiny s architekturou. Stavitelům se podařilo vytvořit nové dominanty na mírných návrších a v </w:t>
      </w:r>
      <w:r w:rsidR="0091771A">
        <w:rPr>
          <w:rStyle w:val="Hypertextovodkaz"/>
          <w:rFonts w:asciiTheme="minorHAnsi" w:hAnsiTheme="minorHAnsi"/>
          <w:color w:val="auto"/>
          <w:u w:val="none"/>
        </w:rPr>
        <w:t>centrech</w:t>
      </w:r>
      <w:r w:rsidRPr="002F7057">
        <w:rPr>
          <w:rStyle w:val="Hypertextovodkaz"/>
          <w:rFonts w:asciiTheme="minorHAnsi" w:hAnsiTheme="minorHAnsi"/>
          <w:color w:val="auto"/>
          <w:u w:val="none"/>
        </w:rPr>
        <w:t xml:space="preserve"> rozvíjejících se obcí a zároveň pohledově akcentovat dálkové silniční tahy a vzájemné optické vazby mezi jednotlivými lokalitami i směrem ke klášteru. Urbanistický kontext dotvářejí i ohradní zdi hřbitovů s branami, fary a </w:t>
      </w:r>
      <w:r w:rsidRPr="002F7057">
        <w:rPr>
          <w:rStyle w:val="Hypertextovodkaz"/>
          <w:rFonts w:asciiTheme="minorHAnsi" w:hAnsiTheme="minorHAnsi"/>
          <w:color w:val="auto"/>
          <w:u w:val="none"/>
        </w:rPr>
        <w:lastRenderedPageBreak/>
        <w:t>školy, stejně jako solitéry kamenných plastik. Grandiózní řešení broumovské krajiny představuje univerzální kulturní identitu, přičemž specifičnost Broumovska spočívá také v</w:t>
      </w:r>
      <w:r w:rsidR="0091771A">
        <w:rPr>
          <w:rStyle w:val="Hypertextovodkaz"/>
          <w:rFonts w:asciiTheme="minorHAnsi" w:hAnsiTheme="minorHAnsi"/>
          <w:color w:val="auto"/>
          <w:u w:val="none"/>
        </w:rPr>
        <w:t> </w:t>
      </w:r>
      <w:r w:rsidRPr="002F7057">
        <w:rPr>
          <w:rStyle w:val="Hypertextovodkaz"/>
          <w:rFonts w:asciiTheme="minorHAnsi" w:hAnsiTheme="minorHAnsi"/>
          <w:color w:val="auto"/>
          <w:u w:val="none"/>
        </w:rPr>
        <w:t>pozoruhodné</w:t>
      </w:r>
      <w:r w:rsidR="0091771A">
        <w:rPr>
          <w:rStyle w:val="Hypertextovodkaz"/>
          <w:rFonts w:asciiTheme="minorHAnsi" w:hAnsiTheme="minorHAnsi"/>
          <w:color w:val="auto"/>
          <w:u w:val="none"/>
        </w:rPr>
        <w:t xml:space="preserve">m spojení </w:t>
      </w:r>
      <w:r w:rsidR="0091771A" w:rsidRPr="002F7057">
        <w:rPr>
          <w:rStyle w:val="Hypertextovodkaz"/>
          <w:rFonts w:asciiTheme="minorHAnsi" w:hAnsiTheme="minorHAnsi"/>
          <w:color w:val="auto"/>
          <w:u w:val="none"/>
        </w:rPr>
        <w:t>barok</w:t>
      </w:r>
      <w:r w:rsidR="0091771A">
        <w:rPr>
          <w:rStyle w:val="Hypertextovodkaz"/>
          <w:rFonts w:asciiTheme="minorHAnsi" w:hAnsiTheme="minorHAnsi"/>
          <w:color w:val="auto"/>
          <w:u w:val="none"/>
        </w:rPr>
        <w:t>ního</w:t>
      </w:r>
      <w:r w:rsidR="0091771A" w:rsidRPr="002F7057">
        <w:rPr>
          <w:rStyle w:val="Hypertextovodkaz"/>
          <w:rFonts w:asciiTheme="minorHAnsi" w:hAnsiTheme="minorHAnsi"/>
          <w:color w:val="auto"/>
          <w:u w:val="none"/>
        </w:rPr>
        <w:t xml:space="preserve"> </w:t>
      </w:r>
      <w:r w:rsidRPr="002F7057">
        <w:rPr>
          <w:rStyle w:val="Hypertextovodkaz"/>
          <w:rFonts w:asciiTheme="minorHAnsi" w:hAnsiTheme="minorHAnsi"/>
          <w:color w:val="auto"/>
          <w:u w:val="none"/>
        </w:rPr>
        <w:t>tvarosloví s přírodními "stavbami" skalních útvarů.</w:t>
      </w:r>
    </w:p>
    <w:p w:rsidR="003451C6" w:rsidRDefault="003451C6" w:rsidP="0076220E">
      <w:pPr>
        <w:spacing w:line="276" w:lineRule="auto"/>
        <w:jc w:val="both"/>
        <w:rPr>
          <w:rStyle w:val="Hypertextovodkaz"/>
          <w:rFonts w:asciiTheme="minorHAnsi" w:hAnsiTheme="minorHAnsi"/>
          <w:color w:val="auto"/>
          <w:u w:val="none"/>
        </w:rPr>
      </w:pPr>
    </w:p>
    <w:p w:rsidR="003451C6" w:rsidRPr="00032494" w:rsidRDefault="003451C6" w:rsidP="003451C6">
      <w:pPr>
        <w:spacing w:line="276" w:lineRule="auto"/>
        <w:jc w:val="both"/>
        <w:rPr>
          <w:rStyle w:val="Hypertextovodkaz"/>
          <w:rFonts w:asciiTheme="minorHAnsi" w:hAnsiTheme="minorHAnsi"/>
          <w:color w:val="auto"/>
          <w:u w:val="none"/>
        </w:rPr>
      </w:pPr>
      <w:r>
        <w:rPr>
          <w:rStyle w:val="Hypertextovodkaz"/>
          <w:rFonts w:asciiTheme="minorHAnsi" w:hAnsiTheme="minorHAnsi"/>
          <w:color w:val="auto"/>
          <w:u w:val="none"/>
        </w:rPr>
        <w:t xml:space="preserve">Zásluhou </w:t>
      </w:r>
      <w:r w:rsidR="006E650E">
        <w:rPr>
          <w:rStyle w:val="Hypertextovodkaz"/>
          <w:rFonts w:asciiTheme="minorHAnsi" w:hAnsiTheme="minorHAnsi"/>
          <w:color w:val="auto"/>
          <w:u w:val="none"/>
        </w:rPr>
        <w:t xml:space="preserve">broumovského děkana </w:t>
      </w:r>
      <w:r>
        <w:rPr>
          <w:rStyle w:val="Hypertextovodkaz"/>
          <w:rFonts w:asciiTheme="minorHAnsi" w:hAnsiTheme="minorHAnsi"/>
          <w:color w:val="auto"/>
          <w:u w:val="none"/>
        </w:rPr>
        <w:t xml:space="preserve">P. Martina </w:t>
      </w:r>
      <w:proofErr w:type="spellStart"/>
      <w:r>
        <w:rPr>
          <w:rStyle w:val="Hypertextovodkaz"/>
          <w:rFonts w:asciiTheme="minorHAnsi" w:hAnsiTheme="minorHAnsi"/>
          <w:color w:val="auto"/>
          <w:u w:val="none"/>
        </w:rPr>
        <w:t>Lanžiho</w:t>
      </w:r>
      <w:proofErr w:type="spellEnd"/>
      <w:r>
        <w:rPr>
          <w:rStyle w:val="Hypertextovodkaz"/>
          <w:rFonts w:asciiTheme="minorHAnsi" w:hAnsiTheme="minorHAnsi"/>
          <w:color w:val="auto"/>
          <w:u w:val="none"/>
        </w:rPr>
        <w:t xml:space="preserve"> je stav kostelů uspokojivý a v posledních letech probíhají velké opravy. Na střechy kostelů se vrací původní krytina – břidlice</w:t>
      </w:r>
      <w:r w:rsidR="00B43482">
        <w:rPr>
          <w:rStyle w:val="Hypertextovodkaz"/>
          <w:rFonts w:asciiTheme="minorHAnsi" w:hAnsiTheme="minorHAnsi"/>
          <w:color w:val="auto"/>
          <w:u w:val="none"/>
        </w:rPr>
        <w:t>,</w:t>
      </w:r>
      <w:r>
        <w:rPr>
          <w:rStyle w:val="Hypertextovodkaz"/>
          <w:rFonts w:asciiTheme="minorHAnsi" w:hAnsiTheme="minorHAnsi"/>
          <w:color w:val="auto"/>
          <w:u w:val="none"/>
        </w:rPr>
        <w:t xml:space="preserve"> šindel</w:t>
      </w:r>
      <w:r w:rsidR="00B43482">
        <w:rPr>
          <w:rStyle w:val="Hypertextovodkaz"/>
          <w:rFonts w:asciiTheme="minorHAnsi" w:hAnsiTheme="minorHAnsi"/>
          <w:color w:val="auto"/>
          <w:u w:val="none"/>
        </w:rPr>
        <w:t xml:space="preserve"> nebo bobrovky</w:t>
      </w:r>
      <w:r>
        <w:rPr>
          <w:rStyle w:val="Hypertextovodkaz"/>
          <w:rFonts w:asciiTheme="minorHAnsi" w:hAnsiTheme="minorHAnsi"/>
          <w:color w:val="auto"/>
          <w:u w:val="none"/>
        </w:rPr>
        <w:t>. Kostely v Božanově, Ruprechticích, Vernéřovicích nebo Martínkovicích dostaly novou fasádu a v opravách se stále pokračuje. „</w:t>
      </w:r>
      <w:r w:rsidRPr="00077F53">
        <w:rPr>
          <w:rStyle w:val="Hypertextovodkaz"/>
          <w:rFonts w:asciiTheme="minorHAnsi" w:hAnsiTheme="minorHAnsi"/>
          <w:i/>
          <w:color w:val="auto"/>
          <w:u w:val="none"/>
        </w:rPr>
        <w:t xml:space="preserve">Prohlášení kostelů za národní kulturní památky </w:t>
      </w:r>
      <w:r w:rsidR="00C07F1A">
        <w:rPr>
          <w:rStyle w:val="Hypertextovodkaz"/>
          <w:rFonts w:asciiTheme="minorHAnsi" w:hAnsiTheme="minorHAnsi"/>
          <w:i/>
          <w:color w:val="auto"/>
          <w:u w:val="none"/>
        </w:rPr>
        <w:t xml:space="preserve">je zejména uznáním jejich výjimečných památkových hodnot, ale </w:t>
      </w:r>
      <w:r w:rsidRPr="00077F53">
        <w:rPr>
          <w:rStyle w:val="Hypertextovodkaz"/>
          <w:rFonts w:asciiTheme="minorHAnsi" w:hAnsiTheme="minorHAnsi"/>
          <w:i/>
          <w:color w:val="auto"/>
          <w:u w:val="none"/>
        </w:rPr>
        <w:t>pomůže i s čerpáním evropských dotací na obnovu</w:t>
      </w:r>
      <w:r>
        <w:rPr>
          <w:rStyle w:val="Hypertextovodkaz"/>
          <w:rFonts w:asciiTheme="minorHAnsi" w:hAnsiTheme="minorHAnsi"/>
          <w:i/>
          <w:color w:val="auto"/>
          <w:u w:val="none"/>
        </w:rPr>
        <w:t>“</w:t>
      </w:r>
      <w:r>
        <w:rPr>
          <w:rStyle w:val="Hypertextovodkaz"/>
          <w:rFonts w:asciiTheme="minorHAnsi" w:hAnsiTheme="minorHAnsi"/>
          <w:color w:val="auto"/>
          <w:u w:val="none"/>
        </w:rPr>
        <w:t>, dodal Ing. Jiří Balský.</w:t>
      </w:r>
    </w:p>
    <w:bookmarkEnd w:id="0"/>
    <w:p w:rsidR="0091771A" w:rsidRDefault="0091771A" w:rsidP="0076220E">
      <w:pPr>
        <w:spacing w:line="276" w:lineRule="auto"/>
        <w:jc w:val="both"/>
        <w:rPr>
          <w:rStyle w:val="Hypertextovodkaz"/>
          <w:rFonts w:asciiTheme="minorHAnsi" w:hAnsiTheme="minorHAnsi"/>
          <w:color w:val="auto"/>
          <w:u w:val="none"/>
        </w:rPr>
      </w:pPr>
    </w:p>
    <w:p w:rsidR="0091771A" w:rsidRDefault="0091771A" w:rsidP="0076220E">
      <w:pPr>
        <w:spacing w:line="276" w:lineRule="auto"/>
        <w:jc w:val="both"/>
        <w:rPr>
          <w:rStyle w:val="Hypertextovodkaz"/>
          <w:rFonts w:asciiTheme="minorHAnsi" w:hAnsiTheme="minorHAnsi"/>
          <w:b/>
          <w:color w:val="auto"/>
        </w:rPr>
      </w:pPr>
      <w:r w:rsidRPr="0091771A">
        <w:rPr>
          <w:rStyle w:val="Hypertextovodkaz"/>
          <w:rFonts w:asciiTheme="minorHAnsi" w:hAnsiTheme="minorHAnsi"/>
          <w:b/>
          <w:color w:val="auto"/>
        </w:rPr>
        <w:t>Broumovskou skupinu kostelů tvoří:</w:t>
      </w:r>
    </w:p>
    <w:p w:rsidR="0091771A" w:rsidRPr="0091771A" w:rsidRDefault="0091771A" w:rsidP="0076220E">
      <w:pPr>
        <w:spacing w:line="276" w:lineRule="auto"/>
        <w:ind w:firstLine="708"/>
        <w:jc w:val="both"/>
        <w:rPr>
          <w:rStyle w:val="Hypertextovodkaz"/>
          <w:rFonts w:asciiTheme="minorHAnsi" w:hAnsiTheme="minorHAnsi"/>
          <w:color w:val="auto"/>
          <w:u w:val="none"/>
        </w:rPr>
      </w:pPr>
      <w:r w:rsidRPr="0091771A">
        <w:rPr>
          <w:rStyle w:val="Hypertextovodkaz"/>
          <w:rFonts w:asciiTheme="minorHAnsi" w:hAnsiTheme="minorHAnsi"/>
          <w:color w:val="auto"/>
          <w:u w:val="none"/>
        </w:rPr>
        <w:t>Kostel sv. Prokopa</w:t>
      </w:r>
      <w:r w:rsidR="00520E5D">
        <w:rPr>
          <w:rStyle w:val="Hypertextovodkaz"/>
          <w:rFonts w:asciiTheme="minorHAnsi" w:hAnsiTheme="minorHAnsi"/>
          <w:color w:val="auto"/>
          <w:u w:val="none"/>
        </w:rPr>
        <w:t xml:space="preserve"> v</w:t>
      </w:r>
      <w:r w:rsidRPr="0091771A">
        <w:rPr>
          <w:rStyle w:val="Hypertextovodkaz"/>
          <w:rFonts w:asciiTheme="minorHAnsi" w:hAnsiTheme="minorHAnsi"/>
          <w:color w:val="auto"/>
          <w:u w:val="none"/>
        </w:rPr>
        <w:t xml:space="preserve"> Bezděkov</w:t>
      </w:r>
      <w:r w:rsidR="00520E5D">
        <w:rPr>
          <w:rStyle w:val="Hypertextovodkaz"/>
          <w:rFonts w:asciiTheme="minorHAnsi" w:hAnsiTheme="minorHAnsi"/>
          <w:color w:val="auto"/>
          <w:u w:val="none"/>
        </w:rPr>
        <w:t>ě</w:t>
      </w:r>
      <w:r w:rsidRPr="0091771A">
        <w:rPr>
          <w:rStyle w:val="Hypertextovodkaz"/>
          <w:rFonts w:asciiTheme="minorHAnsi" w:hAnsiTheme="minorHAnsi"/>
          <w:color w:val="auto"/>
          <w:u w:val="none"/>
        </w:rPr>
        <w:t xml:space="preserve"> nad Metují </w:t>
      </w:r>
      <w:r w:rsidR="00520E5D" w:rsidRPr="0091771A">
        <w:rPr>
          <w:rStyle w:val="Hypertextovodkaz"/>
          <w:rFonts w:asciiTheme="minorHAnsi" w:hAnsiTheme="minorHAnsi"/>
          <w:color w:val="auto"/>
          <w:u w:val="none"/>
        </w:rPr>
        <w:t>z let 1724</w:t>
      </w:r>
      <w:r w:rsidR="00520E5D">
        <w:rPr>
          <w:rStyle w:val="Hypertextovodkaz"/>
          <w:rFonts w:asciiTheme="minorHAnsi" w:hAnsiTheme="minorHAnsi"/>
          <w:color w:val="auto"/>
          <w:u w:val="none"/>
        </w:rPr>
        <w:t>–</w:t>
      </w:r>
      <w:r w:rsidR="00520E5D" w:rsidRPr="0091771A">
        <w:rPr>
          <w:rStyle w:val="Hypertextovodkaz"/>
          <w:rFonts w:asciiTheme="minorHAnsi" w:hAnsiTheme="minorHAnsi"/>
          <w:color w:val="auto"/>
          <w:u w:val="none"/>
        </w:rPr>
        <w:t>1727</w:t>
      </w:r>
      <w:r w:rsidR="00520E5D">
        <w:rPr>
          <w:rStyle w:val="Hypertextovodkaz"/>
          <w:rFonts w:asciiTheme="minorHAnsi" w:hAnsiTheme="minorHAnsi"/>
          <w:color w:val="auto"/>
          <w:u w:val="none"/>
        </w:rPr>
        <w:t xml:space="preserve"> </w:t>
      </w:r>
      <w:r w:rsidRPr="0091771A">
        <w:rPr>
          <w:rStyle w:val="Hypertextovodkaz"/>
          <w:rFonts w:asciiTheme="minorHAnsi" w:hAnsiTheme="minorHAnsi"/>
          <w:color w:val="auto"/>
          <w:u w:val="none"/>
        </w:rPr>
        <w:t xml:space="preserve">s ohradní zdí s branami a sousoší Ukřižování </w:t>
      </w:r>
    </w:p>
    <w:p w:rsidR="0091771A" w:rsidRPr="0091771A" w:rsidRDefault="0091771A" w:rsidP="0076220E">
      <w:pPr>
        <w:spacing w:line="276" w:lineRule="auto"/>
        <w:ind w:firstLine="708"/>
        <w:jc w:val="both"/>
        <w:rPr>
          <w:rStyle w:val="Hypertextovodkaz"/>
          <w:rFonts w:asciiTheme="minorHAnsi" w:hAnsiTheme="minorHAnsi"/>
          <w:color w:val="auto"/>
          <w:u w:val="none"/>
        </w:rPr>
      </w:pPr>
      <w:r w:rsidRPr="0091771A">
        <w:rPr>
          <w:rStyle w:val="Hypertextovodkaz"/>
          <w:rFonts w:asciiTheme="minorHAnsi" w:hAnsiTheme="minorHAnsi"/>
          <w:color w:val="auto"/>
          <w:u w:val="none"/>
        </w:rPr>
        <w:t>Kostel sv. Maří Magdalény</w:t>
      </w:r>
      <w:r w:rsidR="00520E5D">
        <w:rPr>
          <w:rStyle w:val="Hypertextovodkaz"/>
          <w:rFonts w:asciiTheme="minorHAnsi" w:hAnsiTheme="minorHAnsi"/>
          <w:color w:val="auto"/>
          <w:u w:val="none"/>
        </w:rPr>
        <w:t xml:space="preserve"> v</w:t>
      </w:r>
      <w:r w:rsidRPr="0091771A">
        <w:rPr>
          <w:rStyle w:val="Hypertextovodkaz"/>
          <w:rFonts w:asciiTheme="minorHAnsi" w:hAnsiTheme="minorHAnsi"/>
          <w:color w:val="auto"/>
          <w:u w:val="none"/>
        </w:rPr>
        <w:t xml:space="preserve"> Božanov</w:t>
      </w:r>
      <w:r w:rsidR="00520E5D">
        <w:rPr>
          <w:rStyle w:val="Hypertextovodkaz"/>
          <w:rFonts w:asciiTheme="minorHAnsi" w:hAnsiTheme="minorHAnsi"/>
          <w:color w:val="auto"/>
          <w:u w:val="none"/>
        </w:rPr>
        <w:t>ě</w:t>
      </w:r>
      <w:r w:rsidRPr="0091771A">
        <w:rPr>
          <w:rStyle w:val="Hypertextovodkaz"/>
          <w:rFonts w:asciiTheme="minorHAnsi" w:hAnsiTheme="minorHAnsi"/>
          <w:color w:val="auto"/>
          <w:u w:val="none"/>
        </w:rPr>
        <w:t xml:space="preserve"> </w:t>
      </w:r>
      <w:r w:rsidR="00520E5D" w:rsidRPr="0091771A">
        <w:rPr>
          <w:rStyle w:val="Hypertextovodkaz"/>
          <w:rFonts w:asciiTheme="minorHAnsi" w:hAnsiTheme="minorHAnsi"/>
          <w:color w:val="auto"/>
          <w:u w:val="none"/>
        </w:rPr>
        <w:t>z let 1735</w:t>
      </w:r>
      <w:r w:rsidR="00520E5D">
        <w:rPr>
          <w:rStyle w:val="Hypertextovodkaz"/>
          <w:rFonts w:asciiTheme="minorHAnsi" w:hAnsiTheme="minorHAnsi"/>
          <w:color w:val="auto"/>
          <w:u w:val="none"/>
        </w:rPr>
        <w:t>–</w:t>
      </w:r>
      <w:r w:rsidR="00520E5D" w:rsidRPr="0091771A">
        <w:rPr>
          <w:rStyle w:val="Hypertextovodkaz"/>
          <w:rFonts w:asciiTheme="minorHAnsi" w:hAnsiTheme="minorHAnsi"/>
          <w:color w:val="auto"/>
          <w:u w:val="none"/>
        </w:rPr>
        <w:t>1740</w:t>
      </w:r>
      <w:r w:rsidR="00520E5D">
        <w:rPr>
          <w:rStyle w:val="Hypertextovodkaz"/>
          <w:rFonts w:asciiTheme="minorHAnsi" w:hAnsiTheme="minorHAnsi"/>
          <w:color w:val="auto"/>
          <w:u w:val="none"/>
        </w:rPr>
        <w:t xml:space="preserve"> </w:t>
      </w:r>
      <w:r w:rsidRPr="0091771A">
        <w:rPr>
          <w:rStyle w:val="Hypertextovodkaz"/>
          <w:rFonts w:asciiTheme="minorHAnsi" w:hAnsiTheme="minorHAnsi"/>
          <w:color w:val="auto"/>
          <w:u w:val="none"/>
        </w:rPr>
        <w:t>s ohradní zdí s dvojicí bran, bránou s márnicí, sochou krucifixu a sousoším krucifixu jako doklad barokní proměny středověkého areálu</w:t>
      </w:r>
    </w:p>
    <w:p w:rsidR="0091771A" w:rsidRPr="0091771A" w:rsidRDefault="0091771A" w:rsidP="0076220E">
      <w:pPr>
        <w:spacing w:line="276" w:lineRule="auto"/>
        <w:ind w:firstLine="708"/>
        <w:jc w:val="both"/>
        <w:rPr>
          <w:rStyle w:val="Hypertextovodkaz"/>
          <w:rFonts w:asciiTheme="minorHAnsi" w:hAnsiTheme="minorHAnsi"/>
          <w:color w:val="auto"/>
          <w:u w:val="none"/>
        </w:rPr>
      </w:pPr>
      <w:r w:rsidRPr="0091771A">
        <w:rPr>
          <w:rStyle w:val="Hypertextovodkaz"/>
          <w:rFonts w:asciiTheme="minorHAnsi" w:hAnsiTheme="minorHAnsi"/>
          <w:color w:val="auto"/>
          <w:u w:val="none"/>
        </w:rPr>
        <w:t>Kostel sv. Václava</w:t>
      </w:r>
      <w:r w:rsidR="00520E5D">
        <w:rPr>
          <w:rStyle w:val="Hypertextovodkaz"/>
          <w:rFonts w:asciiTheme="minorHAnsi" w:hAnsiTheme="minorHAnsi"/>
          <w:color w:val="auto"/>
          <w:u w:val="none"/>
        </w:rPr>
        <w:t xml:space="preserve"> v </w:t>
      </w:r>
      <w:r w:rsidRPr="0091771A">
        <w:rPr>
          <w:rStyle w:val="Hypertextovodkaz"/>
          <w:rFonts w:asciiTheme="minorHAnsi" w:hAnsiTheme="minorHAnsi"/>
          <w:color w:val="auto"/>
          <w:u w:val="none"/>
        </w:rPr>
        <w:t>Broumov</w:t>
      </w:r>
      <w:r w:rsidR="00520E5D">
        <w:rPr>
          <w:rStyle w:val="Hypertextovodkaz"/>
          <w:rFonts w:asciiTheme="minorHAnsi" w:hAnsiTheme="minorHAnsi"/>
          <w:color w:val="auto"/>
          <w:u w:val="none"/>
        </w:rPr>
        <w:t>ě z roku 1727 n</w:t>
      </w:r>
      <w:r w:rsidRPr="0091771A">
        <w:rPr>
          <w:rStyle w:val="Hypertextovodkaz"/>
          <w:rFonts w:asciiTheme="minorHAnsi" w:hAnsiTheme="minorHAnsi"/>
          <w:color w:val="auto"/>
          <w:u w:val="none"/>
        </w:rPr>
        <w:t>a místě staršího, jehož uzavření bylo jednou z příčin stavovského povstání v r</w:t>
      </w:r>
      <w:r w:rsidR="00520E5D">
        <w:rPr>
          <w:rStyle w:val="Hypertextovodkaz"/>
          <w:rFonts w:asciiTheme="minorHAnsi" w:hAnsiTheme="minorHAnsi"/>
          <w:color w:val="auto"/>
          <w:u w:val="none"/>
        </w:rPr>
        <w:t>oce</w:t>
      </w:r>
      <w:r w:rsidRPr="0091771A">
        <w:rPr>
          <w:rStyle w:val="Hypertextovodkaz"/>
          <w:rFonts w:asciiTheme="minorHAnsi" w:hAnsiTheme="minorHAnsi"/>
          <w:color w:val="auto"/>
          <w:u w:val="none"/>
        </w:rPr>
        <w:t xml:space="preserve"> 1618</w:t>
      </w:r>
    </w:p>
    <w:p w:rsidR="0091771A" w:rsidRPr="0091771A" w:rsidRDefault="0091771A" w:rsidP="0076220E">
      <w:pPr>
        <w:spacing w:line="276" w:lineRule="auto"/>
        <w:ind w:firstLine="708"/>
        <w:jc w:val="both"/>
        <w:rPr>
          <w:rStyle w:val="Hypertextovodkaz"/>
          <w:rFonts w:asciiTheme="minorHAnsi" w:hAnsiTheme="minorHAnsi"/>
          <w:color w:val="auto"/>
          <w:u w:val="none"/>
        </w:rPr>
      </w:pPr>
      <w:r w:rsidRPr="0091771A">
        <w:rPr>
          <w:rStyle w:val="Hypertextovodkaz"/>
          <w:rFonts w:asciiTheme="minorHAnsi" w:hAnsiTheme="minorHAnsi"/>
          <w:color w:val="auto"/>
          <w:u w:val="none"/>
        </w:rPr>
        <w:t>Kostel Všech svátých</w:t>
      </w:r>
      <w:r w:rsidR="00520E5D">
        <w:rPr>
          <w:rStyle w:val="Hypertextovodkaz"/>
          <w:rFonts w:asciiTheme="minorHAnsi" w:hAnsiTheme="minorHAnsi"/>
          <w:color w:val="auto"/>
          <w:u w:val="none"/>
        </w:rPr>
        <w:t xml:space="preserve"> v </w:t>
      </w:r>
      <w:r w:rsidRPr="0091771A">
        <w:rPr>
          <w:rStyle w:val="Hypertextovodkaz"/>
          <w:rFonts w:asciiTheme="minorHAnsi" w:hAnsiTheme="minorHAnsi"/>
          <w:color w:val="auto"/>
          <w:u w:val="none"/>
        </w:rPr>
        <w:t>Heřmánkovic</w:t>
      </w:r>
      <w:r w:rsidR="00520E5D">
        <w:rPr>
          <w:rStyle w:val="Hypertextovodkaz"/>
          <w:rFonts w:asciiTheme="minorHAnsi" w:hAnsiTheme="minorHAnsi"/>
          <w:color w:val="auto"/>
          <w:u w:val="none"/>
        </w:rPr>
        <w:t xml:space="preserve">ích </w:t>
      </w:r>
      <w:r w:rsidR="00520E5D" w:rsidRPr="0091771A">
        <w:rPr>
          <w:rStyle w:val="Hypertextovodkaz"/>
          <w:rFonts w:asciiTheme="minorHAnsi" w:hAnsiTheme="minorHAnsi"/>
          <w:color w:val="auto"/>
          <w:u w:val="none"/>
        </w:rPr>
        <w:t>z let 1720</w:t>
      </w:r>
      <w:r w:rsidR="00520E5D">
        <w:rPr>
          <w:rStyle w:val="Hypertextovodkaz"/>
          <w:rFonts w:asciiTheme="minorHAnsi" w:hAnsiTheme="minorHAnsi"/>
          <w:color w:val="auto"/>
          <w:u w:val="none"/>
        </w:rPr>
        <w:t>–</w:t>
      </w:r>
      <w:r w:rsidR="00520E5D" w:rsidRPr="0091771A">
        <w:rPr>
          <w:rStyle w:val="Hypertextovodkaz"/>
          <w:rFonts w:asciiTheme="minorHAnsi" w:hAnsiTheme="minorHAnsi"/>
          <w:color w:val="auto"/>
          <w:u w:val="none"/>
        </w:rPr>
        <w:t>1726</w:t>
      </w:r>
      <w:r w:rsidRPr="0091771A">
        <w:rPr>
          <w:rStyle w:val="Hypertextovodkaz"/>
          <w:rFonts w:asciiTheme="minorHAnsi" w:hAnsiTheme="minorHAnsi"/>
          <w:color w:val="auto"/>
          <w:u w:val="none"/>
        </w:rPr>
        <w:t xml:space="preserve"> s ohradní zdí a márnicí</w:t>
      </w:r>
    </w:p>
    <w:p w:rsidR="0091771A" w:rsidRPr="0091771A" w:rsidRDefault="0091771A" w:rsidP="0076220E">
      <w:pPr>
        <w:spacing w:line="276" w:lineRule="auto"/>
        <w:ind w:firstLine="708"/>
        <w:jc w:val="both"/>
        <w:rPr>
          <w:rStyle w:val="Hypertextovodkaz"/>
          <w:rFonts w:asciiTheme="minorHAnsi" w:hAnsiTheme="minorHAnsi"/>
          <w:color w:val="auto"/>
          <w:u w:val="none"/>
        </w:rPr>
      </w:pPr>
      <w:r w:rsidRPr="0091771A">
        <w:rPr>
          <w:rStyle w:val="Hypertextovodkaz"/>
          <w:rFonts w:asciiTheme="minorHAnsi" w:hAnsiTheme="minorHAnsi"/>
          <w:color w:val="auto"/>
          <w:u w:val="none"/>
        </w:rPr>
        <w:t>Kaple P</w:t>
      </w:r>
      <w:r w:rsidR="00520E5D">
        <w:rPr>
          <w:rStyle w:val="Hypertextovodkaz"/>
          <w:rFonts w:asciiTheme="minorHAnsi" w:hAnsiTheme="minorHAnsi"/>
          <w:color w:val="auto"/>
          <w:u w:val="none"/>
        </w:rPr>
        <w:t>anny</w:t>
      </w:r>
      <w:r w:rsidRPr="0091771A">
        <w:rPr>
          <w:rStyle w:val="Hypertextovodkaz"/>
          <w:rFonts w:asciiTheme="minorHAnsi" w:hAnsiTheme="minorHAnsi"/>
          <w:color w:val="auto"/>
          <w:u w:val="none"/>
        </w:rPr>
        <w:t xml:space="preserve"> Marie Sněžné</w:t>
      </w:r>
      <w:r w:rsidR="00520E5D">
        <w:rPr>
          <w:rStyle w:val="Hypertextovodkaz"/>
          <w:rFonts w:asciiTheme="minorHAnsi" w:hAnsiTheme="minorHAnsi"/>
          <w:color w:val="auto"/>
          <w:u w:val="none"/>
        </w:rPr>
        <w:t xml:space="preserve"> v</w:t>
      </w:r>
      <w:r w:rsidRPr="0091771A">
        <w:rPr>
          <w:rStyle w:val="Hypertextovodkaz"/>
          <w:rFonts w:asciiTheme="minorHAnsi" w:hAnsiTheme="minorHAnsi"/>
          <w:color w:val="auto"/>
          <w:u w:val="none"/>
        </w:rPr>
        <w:t xml:space="preserve"> </w:t>
      </w:r>
      <w:proofErr w:type="spellStart"/>
      <w:r w:rsidRPr="0091771A">
        <w:rPr>
          <w:rStyle w:val="Hypertextovodkaz"/>
          <w:rFonts w:asciiTheme="minorHAnsi" w:hAnsiTheme="minorHAnsi"/>
          <w:color w:val="auto"/>
          <w:u w:val="none"/>
        </w:rPr>
        <w:t>Hlavňov</w:t>
      </w:r>
      <w:r w:rsidR="00520E5D">
        <w:rPr>
          <w:rStyle w:val="Hypertextovodkaz"/>
          <w:rFonts w:asciiTheme="minorHAnsi" w:hAnsiTheme="minorHAnsi"/>
          <w:color w:val="auto"/>
          <w:u w:val="none"/>
        </w:rPr>
        <w:t>ě</w:t>
      </w:r>
      <w:proofErr w:type="spellEnd"/>
      <w:r w:rsidRPr="0091771A">
        <w:rPr>
          <w:rStyle w:val="Hypertextovodkaz"/>
          <w:rFonts w:asciiTheme="minorHAnsi" w:hAnsiTheme="minorHAnsi"/>
          <w:color w:val="auto"/>
          <w:u w:val="none"/>
        </w:rPr>
        <w:t xml:space="preserve"> s přístupovým mostem a terasou</w:t>
      </w:r>
      <w:r w:rsidR="00520E5D">
        <w:rPr>
          <w:rStyle w:val="Hypertextovodkaz"/>
          <w:rFonts w:asciiTheme="minorHAnsi" w:hAnsiTheme="minorHAnsi"/>
          <w:color w:val="auto"/>
          <w:u w:val="none"/>
        </w:rPr>
        <w:t xml:space="preserve"> z roku 1733</w:t>
      </w:r>
    </w:p>
    <w:p w:rsidR="0076220E" w:rsidRDefault="0091771A" w:rsidP="0076220E">
      <w:pPr>
        <w:spacing w:line="276" w:lineRule="auto"/>
        <w:ind w:firstLine="708"/>
        <w:jc w:val="both"/>
        <w:rPr>
          <w:rStyle w:val="Hypertextovodkaz"/>
          <w:rFonts w:asciiTheme="minorHAnsi" w:hAnsiTheme="minorHAnsi"/>
          <w:color w:val="auto"/>
          <w:u w:val="none"/>
        </w:rPr>
      </w:pPr>
      <w:r w:rsidRPr="0091771A">
        <w:rPr>
          <w:rStyle w:val="Hypertextovodkaz"/>
          <w:rFonts w:asciiTheme="minorHAnsi" w:hAnsiTheme="minorHAnsi"/>
          <w:color w:val="auto"/>
          <w:u w:val="none"/>
        </w:rPr>
        <w:t xml:space="preserve">Kostel Panny Marie, sv. Jiří a sv. Martina </w:t>
      </w:r>
      <w:r w:rsidR="00520E5D">
        <w:rPr>
          <w:rStyle w:val="Hypertextovodkaz"/>
          <w:rFonts w:asciiTheme="minorHAnsi" w:hAnsiTheme="minorHAnsi"/>
          <w:color w:val="auto"/>
          <w:u w:val="none"/>
        </w:rPr>
        <w:t>v</w:t>
      </w:r>
      <w:r w:rsidRPr="0091771A">
        <w:rPr>
          <w:rStyle w:val="Hypertextovodkaz"/>
          <w:rFonts w:asciiTheme="minorHAnsi" w:hAnsiTheme="minorHAnsi"/>
          <w:color w:val="auto"/>
          <w:u w:val="none"/>
        </w:rPr>
        <w:t xml:space="preserve"> Martínkovic</w:t>
      </w:r>
      <w:r w:rsidR="00520E5D">
        <w:rPr>
          <w:rStyle w:val="Hypertextovodkaz"/>
          <w:rFonts w:asciiTheme="minorHAnsi" w:hAnsiTheme="minorHAnsi"/>
          <w:color w:val="auto"/>
          <w:u w:val="none"/>
        </w:rPr>
        <w:t>ích</w:t>
      </w:r>
      <w:r w:rsidRPr="0091771A">
        <w:rPr>
          <w:rStyle w:val="Hypertextovodkaz"/>
          <w:rFonts w:asciiTheme="minorHAnsi" w:hAnsiTheme="minorHAnsi"/>
          <w:color w:val="auto"/>
          <w:u w:val="none"/>
        </w:rPr>
        <w:t xml:space="preserve"> </w:t>
      </w:r>
      <w:r w:rsidR="00520E5D" w:rsidRPr="0091771A">
        <w:rPr>
          <w:rStyle w:val="Hypertextovodkaz"/>
          <w:rFonts w:asciiTheme="minorHAnsi" w:hAnsiTheme="minorHAnsi"/>
          <w:color w:val="auto"/>
          <w:u w:val="none"/>
        </w:rPr>
        <w:t>z let 1692</w:t>
      </w:r>
      <w:r w:rsidR="00520E5D">
        <w:rPr>
          <w:rStyle w:val="Hypertextovodkaz"/>
          <w:rFonts w:asciiTheme="minorHAnsi" w:hAnsiTheme="minorHAnsi"/>
          <w:color w:val="auto"/>
          <w:u w:val="none"/>
        </w:rPr>
        <w:t>–</w:t>
      </w:r>
      <w:r w:rsidR="00520E5D" w:rsidRPr="0091771A">
        <w:rPr>
          <w:rStyle w:val="Hypertextovodkaz"/>
          <w:rFonts w:asciiTheme="minorHAnsi" w:hAnsiTheme="minorHAnsi"/>
          <w:color w:val="auto"/>
          <w:u w:val="none"/>
        </w:rPr>
        <w:t xml:space="preserve">1698 od architekta Martina </w:t>
      </w:r>
      <w:proofErr w:type="spellStart"/>
      <w:r w:rsidR="00520E5D" w:rsidRPr="0091771A">
        <w:rPr>
          <w:rStyle w:val="Hypertextovodkaz"/>
          <w:rFonts w:asciiTheme="minorHAnsi" w:hAnsiTheme="minorHAnsi"/>
          <w:color w:val="auto"/>
          <w:u w:val="none"/>
        </w:rPr>
        <w:t>Allia</w:t>
      </w:r>
      <w:proofErr w:type="spellEnd"/>
      <w:r w:rsidR="00520E5D" w:rsidRPr="0091771A">
        <w:rPr>
          <w:rStyle w:val="Hypertextovodkaz"/>
          <w:rFonts w:asciiTheme="minorHAnsi" w:hAnsiTheme="minorHAnsi"/>
          <w:color w:val="auto"/>
          <w:u w:val="none"/>
        </w:rPr>
        <w:t xml:space="preserve"> s</w:t>
      </w:r>
      <w:r w:rsidR="00520E5D">
        <w:rPr>
          <w:rStyle w:val="Hypertextovodkaz"/>
          <w:rFonts w:asciiTheme="minorHAnsi" w:hAnsiTheme="minorHAnsi"/>
          <w:color w:val="auto"/>
          <w:u w:val="none"/>
        </w:rPr>
        <w:t> </w:t>
      </w:r>
      <w:r w:rsidR="00520E5D" w:rsidRPr="0091771A">
        <w:rPr>
          <w:rStyle w:val="Hypertextovodkaz"/>
          <w:rFonts w:asciiTheme="minorHAnsi" w:hAnsiTheme="minorHAnsi"/>
          <w:color w:val="auto"/>
          <w:u w:val="none"/>
        </w:rPr>
        <w:t>farou</w:t>
      </w:r>
      <w:r w:rsidR="00520E5D">
        <w:rPr>
          <w:rStyle w:val="Hypertextovodkaz"/>
          <w:rFonts w:asciiTheme="minorHAnsi" w:hAnsiTheme="minorHAnsi"/>
          <w:color w:val="auto"/>
          <w:u w:val="none"/>
        </w:rPr>
        <w:t xml:space="preserve"> a</w:t>
      </w:r>
      <w:r w:rsidRPr="0091771A">
        <w:rPr>
          <w:rStyle w:val="Hypertextovodkaz"/>
          <w:rFonts w:asciiTheme="minorHAnsi" w:hAnsiTheme="minorHAnsi"/>
          <w:color w:val="auto"/>
          <w:u w:val="none"/>
        </w:rPr>
        <w:t xml:space="preserve"> ohradní zdí, bránou, márnicí a kaplí po stranách brány, farou, krucifixem a sochou Krista na hoře Olivetské na podstavách jako příklad složitější struktury sakrálního okrsku</w:t>
      </w:r>
    </w:p>
    <w:p w:rsidR="0076220E" w:rsidRDefault="0091771A" w:rsidP="0076220E">
      <w:pPr>
        <w:spacing w:line="276" w:lineRule="auto"/>
        <w:ind w:firstLine="708"/>
        <w:jc w:val="both"/>
        <w:rPr>
          <w:rStyle w:val="Hypertextovodkaz"/>
          <w:rFonts w:asciiTheme="minorHAnsi" w:hAnsiTheme="minorHAnsi"/>
          <w:color w:val="auto"/>
          <w:u w:val="none"/>
        </w:rPr>
      </w:pPr>
      <w:r w:rsidRPr="0091771A">
        <w:rPr>
          <w:rStyle w:val="Hypertextovodkaz"/>
          <w:rFonts w:asciiTheme="minorHAnsi" w:hAnsiTheme="minorHAnsi"/>
          <w:color w:val="auto"/>
          <w:u w:val="none"/>
        </w:rPr>
        <w:t>Kostel sv. Barbory</w:t>
      </w:r>
      <w:r w:rsidR="0076220E">
        <w:rPr>
          <w:rStyle w:val="Hypertextovodkaz"/>
          <w:rFonts w:asciiTheme="minorHAnsi" w:hAnsiTheme="minorHAnsi"/>
          <w:color w:val="auto"/>
          <w:u w:val="none"/>
        </w:rPr>
        <w:t xml:space="preserve"> v </w:t>
      </w:r>
      <w:r w:rsidRPr="0091771A">
        <w:rPr>
          <w:rStyle w:val="Hypertextovodkaz"/>
          <w:rFonts w:asciiTheme="minorHAnsi" w:hAnsiTheme="minorHAnsi"/>
          <w:color w:val="auto"/>
          <w:u w:val="none"/>
        </w:rPr>
        <w:t>Otovic</w:t>
      </w:r>
      <w:r w:rsidR="0076220E">
        <w:rPr>
          <w:rStyle w:val="Hypertextovodkaz"/>
          <w:rFonts w:asciiTheme="minorHAnsi" w:hAnsiTheme="minorHAnsi"/>
          <w:color w:val="auto"/>
          <w:u w:val="none"/>
        </w:rPr>
        <w:t xml:space="preserve">ích z let </w:t>
      </w:r>
      <w:r w:rsidR="0076220E" w:rsidRPr="0091771A">
        <w:rPr>
          <w:rStyle w:val="Hypertextovodkaz"/>
          <w:rFonts w:asciiTheme="minorHAnsi" w:hAnsiTheme="minorHAnsi"/>
          <w:color w:val="auto"/>
          <w:u w:val="none"/>
        </w:rPr>
        <w:t>1725</w:t>
      </w:r>
      <w:r w:rsidR="0076220E">
        <w:rPr>
          <w:rStyle w:val="Hypertextovodkaz"/>
          <w:rFonts w:asciiTheme="minorHAnsi" w:hAnsiTheme="minorHAnsi"/>
          <w:color w:val="auto"/>
          <w:u w:val="none"/>
        </w:rPr>
        <w:t>–</w:t>
      </w:r>
      <w:r w:rsidR="0076220E" w:rsidRPr="0091771A">
        <w:rPr>
          <w:rStyle w:val="Hypertextovodkaz"/>
          <w:rFonts w:asciiTheme="minorHAnsi" w:hAnsiTheme="minorHAnsi"/>
          <w:color w:val="auto"/>
          <w:u w:val="none"/>
        </w:rPr>
        <w:t>1727</w:t>
      </w:r>
      <w:r w:rsidR="0076220E">
        <w:rPr>
          <w:rStyle w:val="Hypertextovodkaz"/>
          <w:rFonts w:asciiTheme="minorHAnsi" w:hAnsiTheme="minorHAnsi"/>
          <w:color w:val="auto"/>
          <w:u w:val="none"/>
        </w:rPr>
        <w:t xml:space="preserve"> </w:t>
      </w:r>
      <w:r w:rsidRPr="0091771A">
        <w:rPr>
          <w:rStyle w:val="Hypertextovodkaz"/>
          <w:rFonts w:asciiTheme="minorHAnsi" w:hAnsiTheme="minorHAnsi"/>
          <w:color w:val="auto"/>
          <w:u w:val="none"/>
        </w:rPr>
        <w:t>s ohradní zdí a sochou krucifixu</w:t>
      </w:r>
    </w:p>
    <w:p w:rsidR="0076220E" w:rsidRDefault="0091771A" w:rsidP="0076220E">
      <w:pPr>
        <w:spacing w:line="276" w:lineRule="auto"/>
        <w:ind w:firstLine="708"/>
        <w:jc w:val="both"/>
        <w:rPr>
          <w:rStyle w:val="Hypertextovodkaz"/>
          <w:rFonts w:asciiTheme="minorHAnsi" w:hAnsiTheme="minorHAnsi"/>
          <w:color w:val="auto"/>
          <w:u w:val="none"/>
        </w:rPr>
      </w:pPr>
      <w:r w:rsidRPr="0091771A">
        <w:rPr>
          <w:rStyle w:val="Hypertextovodkaz"/>
          <w:rFonts w:asciiTheme="minorHAnsi" w:hAnsiTheme="minorHAnsi"/>
          <w:color w:val="auto"/>
          <w:u w:val="none"/>
        </w:rPr>
        <w:t>Kostel sv. Jakuba Většího</w:t>
      </w:r>
      <w:r w:rsidR="0076220E">
        <w:rPr>
          <w:rStyle w:val="Hypertextovodkaz"/>
          <w:rFonts w:asciiTheme="minorHAnsi" w:hAnsiTheme="minorHAnsi"/>
          <w:color w:val="auto"/>
          <w:u w:val="none"/>
        </w:rPr>
        <w:t xml:space="preserve"> v</w:t>
      </w:r>
      <w:r w:rsidRPr="0091771A">
        <w:rPr>
          <w:rStyle w:val="Hypertextovodkaz"/>
          <w:rFonts w:asciiTheme="minorHAnsi" w:hAnsiTheme="minorHAnsi"/>
          <w:color w:val="auto"/>
          <w:u w:val="none"/>
        </w:rPr>
        <w:t xml:space="preserve"> Ruprechtic</w:t>
      </w:r>
      <w:r w:rsidR="0076220E">
        <w:rPr>
          <w:rStyle w:val="Hypertextovodkaz"/>
          <w:rFonts w:asciiTheme="minorHAnsi" w:hAnsiTheme="minorHAnsi"/>
          <w:color w:val="auto"/>
          <w:u w:val="none"/>
        </w:rPr>
        <w:t>ích</w:t>
      </w:r>
      <w:r w:rsidRPr="0091771A">
        <w:rPr>
          <w:rStyle w:val="Hypertextovodkaz"/>
          <w:rFonts w:asciiTheme="minorHAnsi" w:hAnsiTheme="minorHAnsi"/>
          <w:color w:val="auto"/>
          <w:u w:val="none"/>
        </w:rPr>
        <w:t xml:space="preserve"> </w:t>
      </w:r>
      <w:r w:rsidR="0076220E" w:rsidRPr="0091771A">
        <w:rPr>
          <w:rStyle w:val="Hypertextovodkaz"/>
          <w:rFonts w:asciiTheme="minorHAnsi" w:hAnsiTheme="minorHAnsi"/>
          <w:color w:val="auto"/>
          <w:u w:val="none"/>
        </w:rPr>
        <w:t>z let 1720</w:t>
      </w:r>
      <w:r w:rsidR="0076220E">
        <w:rPr>
          <w:rStyle w:val="Hypertextovodkaz"/>
          <w:rFonts w:asciiTheme="minorHAnsi" w:hAnsiTheme="minorHAnsi"/>
          <w:color w:val="auto"/>
          <w:u w:val="none"/>
        </w:rPr>
        <w:t>–</w:t>
      </w:r>
      <w:r w:rsidR="0076220E" w:rsidRPr="0091771A">
        <w:rPr>
          <w:rStyle w:val="Hypertextovodkaz"/>
          <w:rFonts w:asciiTheme="minorHAnsi" w:hAnsiTheme="minorHAnsi"/>
          <w:color w:val="auto"/>
          <w:u w:val="none"/>
        </w:rPr>
        <w:t xml:space="preserve">1723 </w:t>
      </w:r>
      <w:r w:rsidRPr="0091771A">
        <w:rPr>
          <w:rStyle w:val="Hypertextovodkaz"/>
          <w:rFonts w:asciiTheme="minorHAnsi" w:hAnsiTheme="minorHAnsi"/>
          <w:color w:val="auto"/>
          <w:u w:val="none"/>
        </w:rPr>
        <w:t>se zvonicí, márnicí a ohradní zdí</w:t>
      </w:r>
    </w:p>
    <w:p w:rsidR="0091771A" w:rsidRDefault="0091771A" w:rsidP="0076220E">
      <w:pPr>
        <w:spacing w:line="276" w:lineRule="auto"/>
        <w:ind w:firstLine="708"/>
        <w:jc w:val="both"/>
        <w:rPr>
          <w:rStyle w:val="Hypertextovodkaz"/>
          <w:rFonts w:asciiTheme="minorHAnsi" w:hAnsiTheme="minorHAnsi"/>
          <w:color w:val="auto"/>
          <w:u w:val="none"/>
        </w:rPr>
      </w:pPr>
      <w:r w:rsidRPr="0091771A">
        <w:rPr>
          <w:rStyle w:val="Hypertextovodkaz"/>
          <w:rFonts w:asciiTheme="minorHAnsi" w:hAnsiTheme="minorHAnsi"/>
          <w:color w:val="auto"/>
          <w:u w:val="none"/>
        </w:rPr>
        <w:t>Kostel sv. Markéty</w:t>
      </w:r>
      <w:r w:rsidR="0076220E">
        <w:rPr>
          <w:rStyle w:val="Hypertextovodkaz"/>
          <w:rFonts w:asciiTheme="minorHAnsi" w:hAnsiTheme="minorHAnsi"/>
          <w:color w:val="auto"/>
          <w:u w:val="none"/>
        </w:rPr>
        <w:t xml:space="preserve"> v</w:t>
      </w:r>
      <w:r w:rsidRPr="0091771A">
        <w:rPr>
          <w:rStyle w:val="Hypertextovodkaz"/>
          <w:rFonts w:asciiTheme="minorHAnsi" w:hAnsiTheme="minorHAnsi"/>
          <w:color w:val="auto"/>
          <w:u w:val="none"/>
        </w:rPr>
        <w:t xml:space="preserve"> Šonov</w:t>
      </w:r>
      <w:r w:rsidR="0076220E">
        <w:rPr>
          <w:rStyle w:val="Hypertextovodkaz"/>
          <w:rFonts w:asciiTheme="minorHAnsi" w:hAnsiTheme="minorHAnsi"/>
          <w:color w:val="auto"/>
          <w:u w:val="none"/>
        </w:rPr>
        <w:t>ě</w:t>
      </w:r>
      <w:r w:rsidRPr="0091771A">
        <w:rPr>
          <w:rStyle w:val="Hypertextovodkaz"/>
          <w:rFonts w:asciiTheme="minorHAnsi" w:hAnsiTheme="minorHAnsi"/>
          <w:color w:val="auto"/>
          <w:u w:val="none"/>
        </w:rPr>
        <w:t xml:space="preserve"> z let 1724</w:t>
      </w:r>
      <w:r w:rsidR="0076220E">
        <w:rPr>
          <w:rStyle w:val="Hypertextovodkaz"/>
          <w:rFonts w:asciiTheme="minorHAnsi" w:hAnsiTheme="minorHAnsi"/>
          <w:color w:val="auto"/>
          <w:u w:val="none"/>
        </w:rPr>
        <w:t>–</w:t>
      </w:r>
      <w:r w:rsidRPr="0091771A">
        <w:rPr>
          <w:rStyle w:val="Hypertextovodkaz"/>
          <w:rFonts w:asciiTheme="minorHAnsi" w:hAnsiTheme="minorHAnsi"/>
          <w:color w:val="auto"/>
          <w:u w:val="none"/>
        </w:rPr>
        <w:t>1726</w:t>
      </w:r>
    </w:p>
    <w:p w:rsidR="0091771A" w:rsidRPr="0091771A" w:rsidRDefault="0091771A" w:rsidP="0076220E">
      <w:pPr>
        <w:spacing w:line="276" w:lineRule="auto"/>
        <w:ind w:firstLine="708"/>
        <w:jc w:val="both"/>
        <w:rPr>
          <w:rStyle w:val="Hypertextovodkaz"/>
          <w:rFonts w:asciiTheme="minorHAnsi" w:hAnsiTheme="minorHAnsi"/>
          <w:color w:val="auto"/>
          <w:u w:val="none"/>
        </w:rPr>
      </w:pPr>
      <w:r w:rsidRPr="0091771A">
        <w:rPr>
          <w:rStyle w:val="Hypertextovodkaz"/>
          <w:rFonts w:asciiTheme="minorHAnsi" w:hAnsiTheme="minorHAnsi"/>
          <w:color w:val="auto"/>
          <w:u w:val="none"/>
        </w:rPr>
        <w:t>Kostel sv. Micha</w:t>
      </w:r>
      <w:r w:rsidR="00DD2105">
        <w:rPr>
          <w:rStyle w:val="Hypertextovodkaz"/>
          <w:rFonts w:asciiTheme="minorHAnsi" w:hAnsiTheme="minorHAnsi"/>
          <w:color w:val="auto"/>
          <w:u w:val="none"/>
        </w:rPr>
        <w:t>e</w:t>
      </w:r>
      <w:bookmarkStart w:id="1" w:name="_GoBack"/>
      <w:bookmarkEnd w:id="1"/>
      <w:r w:rsidRPr="0091771A">
        <w:rPr>
          <w:rStyle w:val="Hypertextovodkaz"/>
          <w:rFonts w:asciiTheme="minorHAnsi" w:hAnsiTheme="minorHAnsi"/>
          <w:color w:val="auto"/>
          <w:u w:val="none"/>
        </w:rPr>
        <w:t>la</w:t>
      </w:r>
      <w:r w:rsidR="0076220E">
        <w:rPr>
          <w:rStyle w:val="Hypertextovodkaz"/>
          <w:rFonts w:asciiTheme="minorHAnsi" w:hAnsiTheme="minorHAnsi"/>
          <w:color w:val="auto"/>
          <w:u w:val="none"/>
        </w:rPr>
        <w:t xml:space="preserve"> ve</w:t>
      </w:r>
      <w:r w:rsidRPr="0091771A">
        <w:rPr>
          <w:rStyle w:val="Hypertextovodkaz"/>
          <w:rFonts w:asciiTheme="minorHAnsi" w:hAnsiTheme="minorHAnsi"/>
          <w:color w:val="auto"/>
          <w:u w:val="none"/>
        </w:rPr>
        <w:t xml:space="preserve"> Vernéřovic</w:t>
      </w:r>
      <w:r w:rsidR="0076220E">
        <w:rPr>
          <w:rStyle w:val="Hypertextovodkaz"/>
          <w:rFonts w:asciiTheme="minorHAnsi" w:hAnsiTheme="minorHAnsi"/>
          <w:color w:val="auto"/>
          <w:u w:val="none"/>
        </w:rPr>
        <w:t xml:space="preserve">ích z let </w:t>
      </w:r>
      <w:r w:rsidR="0076220E" w:rsidRPr="0091771A">
        <w:rPr>
          <w:rStyle w:val="Hypertextovodkaz"/>
          <w:rFonts w:asciiTheme="minorHAnsi" w:hAnsiTheme="minorHAnsi"/>
          <w:color w:val="auto"/>
          <w:u w:val="none"/>
        </w:rPr>
        <w:t>1719</w:t>
      </w:r>
      <w:r w:rsidR="0076220E">
        <w:rPr>
          <w:rStyle w:val="Hypertextovodkaz"/>
          <w:rFonts w:asciiTheme="minorHAnsi" w:hAnsiTheme="minorHAnsi"/>
          <w:color w:val="auto"/>
          <w:u w:val="none"/>
        </w:rPr>
        <w:t>–</w:t>
      </w:r>
      <w:r w:rsidR="0076220E" w:rsidRPr="0091771A">
        <w:rPr>
          <w:rStyle w:val="Hypertextovodkaz"/>
          <w:rFonts w:asciiTheme="minorHAnsi" w:hAnsiTheme="minorHAnsi"/>
          <w:color w:val="auto"/>
          <w:u w:val="none"/>
        </w:rPr>
        <w:t>1723</w:t>
      </w:r>
      <w:r w:rsidRPr="0091771A">
        <w:rPr>
          <w:rStyle w:val="Hypertextovodkaz"/>
          <w:rFonts w:asciiTheme="minorHAnsi" w:hAnsiTheme="minorHAnsi"/>
          <w:color w:val="auto"/>
          <w:u w:val="none"/>
        </w:rPr>
        <w:t>, hřbitovní kaple a ohradní zeď se třemi branami</w:t>
      </w:r>
    </w:p>
    <w:p w:rsidR="0091771A" w:rsidRDefault="0091771A" w:rsidP="0076220E">
      <w:pPr>
        <w:spacing w:line="276" w:lineRule="auto"/>
        <w:ind w:firstLine="708"/>
        <w:jc w:val="both"/>
        <w:rPr>
          <w:rStyle w:val="Hypertextovodkaz"/>
          <w:rFonts w:asciiTheme="minorHAnsi" w:hAnsiTheme="minorHAnsi"/>
          <w:color w:val="auto"/>
          <w:u w:val="none"/>
        </w:rPr>
      </w:pPr>
      <w:r w:rsidRPr="0091771A">
        <w:rPr>
          <w:rStyle w:val="Hypertextovodkaz"/>
          <w:rFonts w:asciiTheme="minorHAnsi" w:hAnsiTheme="minorHAnsi"/>
          <w:color w:val="auto"/>
          <w:u w:val="none"/>
        </w:rPr>
        <w:t>Kostel sv. Anny</w:t>
      </w:r>
      <w:r w:rsidR="0076220E">
        <w:rPr>
          <w:rStyle w:val="Hypertextovodkaz"/>
          <w:rFonts w:asciiTheme="minorHAnsi" w:hAnsiTheme="minorHAnsi"/>
          <w:color w:val="auto"/>
          <w:u w:val="none"/>
        </w:rPr>
        <w:t xml:space="preserve"> ve</w:t>
      </w:r>
      <w:r w:rsidRPr="0091771A">
        <w:rPr>
          <w:rStyle w:val="Hypertextovodkaz"/>
          <w:rFonts w:asciiTheme="minorHAnsi" w:hAnsiTheme="minorHAnsi"/>
          <w:color w:val="auto"/>
          <w:u w:val="none"/>
        </w:rPr>
        <w:t xml:space="preserve"> </w:t>
      </w:r>
      <w:proofErr w:type="spellStart"/>
      <w:r w:rsidRPr="0091771A">
        <w:rPr>
          <w:rStyle w:val="Hypertextovodkaz"/>
          <w:rFonts w:asciiTheme="minorHAnsi" w:hAnsiTheme="minorHAnsi"/>
          <w:color w:val="auto"/>
          <w:u w:val="none"/>
        </w:rPr>
        <w:t>Vižňov</w:t>
      </w:r>
      <w:r w:rsidR="0076220E">
        <w:rPr>
          <w:rStyle w:val="Hypertextovodkaz"/>
          <w:rFonts w:asciiTheme="minorHAnsi" w:hAnsiTheme="minorHAnsi"/>
          <w:color w:val="auto"/>
          <w:u w:val="none"/>
        </w:rPr>
        <w:t>ě</w:t>
      </w:r>
      <w:proofErr w:type="spellEnd"/>
      <w:r w:rsidR="0076220E">
        <w:rPr>
          <w:rStyle w:val="Hypertextovodkaz"/>
          <w:rFonts w:asciiTheme="minorHAnsi" w:hAnsiTheme="minorHAnsi"/>
          <w:color w:val="auto"/>
          <w:u w:val="none"/>
        </w:rPr>
        <w:t xml:space="preserve"> </w:t>
      </w:r>
      <w:r w:rsidR="0076220E" w:rsidRPr="0091771A">
        <w:rPr>
          <w:rStyle w:val="Hypertextovodkaz"/>
          <w:rFonts w:asciiTheme="minorHAnsi" w:hAnsiTheme="minorHAnsi"/>
          <w:color w:val="auto"/>
          <w:u w:val="none"/>
        </w:rPr>
        <w:t>z let 1724</w:t>
      </w:r>
      <w:r w:rsidR="0076220E">
        <w:rPr>
          <w:rStyle w:val="Hypertextovodkaz"/>
          <w:rFonts w:asciiTheme="minorHAnsi" w:hAnsiTheme="minorHAnsi"/>
          <w:color w:val="auto"/>
          <w:u w:val="none"/>
        </w:rPr>
        <w:t>–</w:t>
      </w:r>
      <w:r w:rsidR="0076220E" w:rsidRPr="0091771A">
        <w:rPr>
          <w:rStyle w:val="Hypertextovodkaz"/>
          <w:rFonts w:asciiTheme="minorHAnsi" w:hAnsiTheme="minorHAnsi"/>
          <w:color w:val="auto"/>
          <w:u w:val="none"/>
        </w:rPr>
        <w:t>1727</w:t>
      </w:r>
      <w:r w:rsidR="0076220E">
        <w:rPr>
          <w:rStyle w:val="Hypertextovodkaz"/>
          <w:rFonts w:asciiTheme="minorHAnsi" w:hAnsiTheme="minorHAnsi"/>
          <w:color w:val="auto"/>
          <w:u w:val="none"/>
        </w:rPr>
        <w:t xml:space="preserve">, </w:t>
      </w:r>
      <w:r w:rsidRPr="0091771A">
        <w:rPr>
          <w:rStyle w:val="Hypertextovodkaz"/>
          <w:rFonts w:asciiTheme="minorHAnsi" w:hAnsiTheme="minorHAnsi"/>
          <w:color w:val="auto"/>
          <w:u w:val="none"/>
        </w:rPr>
        <w:t>márnice, ohradní zeď s bránou a socha sv. Jana Nepomuckého</w:t>
      </w:r>
    </w:p>
    <w:p w:rsidR="00BA2B0B" w:rsidRPr="00BA2B0B" w:rsidRDefault="00BA2B0B" w:rsidP="00BA2B0B">
      <w:pPr>
        <w:pBdr>
          <w:bottom w:val="single" w:sz="4" w:space="0" w:color="auto"/>
        </w:pBdr>
        <w:spacing w:line="276" w:lineRule="auto"/>
        <w:rPr>
          <w:rFonts w:asciiTheme="minorHAnsi" w:hAnsiTheme="minorHAnsi"/>
          <w:color w:val="0000FF"/>
          <w:u w:val="single"/>
        </w:rPr>
      </w:pPr>
    </w:p>
    <w:p w:rsidR="00971FA5" w:rsidRDefault="00971FA5" w:rsidP="00BA2B0B">
      <w:pPr>
        <w:spacing w:line="276" w:lineRule="auto"/>
        <w:jc w:val="both"/>
        <w:rPr>
          <w:rFonts w:asciiTheme="minorHAnsi" w:hAnsiTheme="minorHAnsi" w:cs="Arial"/>
          <w:szCs w:val="22"/>
        </w:rPr>
      </w:pPr>
      <w:r w:rsidRPr="00A43581">
        <w:rPr>
          <w:rFonts w:asciiTheme="minorHAnsi" w:hAnsiTheme="minorHAnsi" w:cs="Arial"/>
          <w:b/>
          <w:bCs/>
          <w:szCs w:val="22"/>
        </w:rPr>
        <w:t>Národní památkový ústav</w:t>
      </w:r>
      <w:r w:rsidRPr="00A43581">
        <w:rPr>
          <w:rFonts w:asciiTheme="minorHAnsi" w:hAnsiTheme="minorHAnsi" w:cs="Arial"/>
          <w:bCs/>
          <w:szCs w:val="22"/>
        </w:rPr>
        <w:t xml:space="preserve">, územní odborné pracoviště v Josefově, je jedním ze čtrnácti krajských pracovišť NPÚ. Jeho úkolem v Královéhradeckém kraji je naplňovat poslání odborné instituce památkové péče dané zejména zákonem o státní památkové péči, např. </w:t>
      </w:r>
      <w:r w:rsidRPr="00A43581">
        <w:rPr>
          <w:rFonts w:asciiTheme="minorHAnsi" w:hAnsiTheme="minorHAnsi" w:cs="Arial"/>
          <w:szCs w:val="22"/>
        </w:rPr>
        <w:t xml:space="preserve">zpracovávat odborné podklady pro rozhodnutí výkonných orgánů, poskytovat konzultace a odbornou pomoc vlastníkům kulturních památek při jejich obnovách a sledovat stav památkového fondu na území kraje. Pracoviště v Josefově zpracovává návrhy na prohlašování věcí či objektů za kulturní památky a podílí se následně na jejich evidenci. Spravuje dokumentační sbírky plánů, fotografií a dalších odborných podkladů ke kulturním památkám, vede veřejně přístupnou knihovnu a vydává sborník </w:t>
      </w:r>
      <w:proofErr w:type="spellStart"/>
      <w:r w:rsidRPr="00A43581">
        <w:rPr>
          <w:rFonts w:asciiTheme="minorHAnsi" w:hAnsiTheme="minorHAnsi" w:cs="Arial"/>
          <w:szCs w:val="22"/>
        </w:rPr>
        <w:t>Monumenta</w:t>
      </w:r>
      <w:proofErr w:type="spellEnd"/>
      <w:r w:rsidRPr="00A43581">
        <w:rPr>
          <w:rFonts w:asciiTheme="minorHAnsi" w:hAnsiTheme="minorHAnsi" w:cs="Arial"/>
          <w:szCs w:val="22"/>
        </w:rPr>
        <w:t xml:space="preserve"> </w:t>
      </w:r>
      <w:proofErr w:type="spellStart"/>
      <w:r w:rsidRPr="00A43581">
        <w:rPr>
          <w:rFonts w:asciiTheme="minorHAnsi" w:hAnsiTheme="minorHAnsi" w:cs="Arial"/>
          <w:szCs w:val="22"/>
        </w:rPr>
        <w:t>vivent</w:t>
      </w:r>
      <w:proofErr w:type="spellEnd"/>
      <w:r w:rsidRPr="00A43581">
        <w:rPr>
          <w:rFonts w:asciiTheme="minorHAnsi" w:hAnsiTheme="minorHAnsi" w:cs="Arial"/>
          <w:szCs w:val="22"/>
        </w:rPr>
        <w:t xml:space="preserve">. Další informace najdete na </w:t>
      </w:r>
      <w:hyperlink r:id="rId6" w:history="1">
        <w:r w:rsidR="00893C39" w:rsidRPr="00C36D2B">
          <w:rPr>
            <w:rStyle w:val="Hypertextovodkaz"/>
            <w:rFonts w:asciiTheme="minorHAnsi" w:hAnsiTheme="minorHAnsi" w:cs="Arial"/>
            <w:szCs w:val="22"/>
          </w:rPr>
          <w:t>www.npu.cz/cs/uop-josefov</w:t>
        </w:r>
      </w:hyperlink>
      <w:r w:rsidR="00893C39">
        <w:rPr>
          <w:rFonts w:asciiTheme="minorHAnsi" w:hAnsiTheme="minorHAnsi" w:cs="Arial"/>
          <w:szCs w:val="22"/>
        </w:rPr>
        <w:t xml:space="preserve"> a na </w:t>
      </w:r>
      <w:proofErr w:type="spellStart"/>
      <w:r w:rsidR="00893C39">
        <w:rPr>
          <w:rFonts w:asciiTheme="minorHAnsi" w:hAnsiTheme="minorHAnsi" w:cs="Arial"/>
          <w:szCs w:val="22"/>
        </w:rPr>
        <w:t>Facebooku</w:t>
      </w:r>
      <w:proofErr w:type="spellEnd"/>
      <w:r w:rsidR="00893C39">
        <w:rPr>
          <w:rFonts w:asciiTheme="minorHAnsi" w:hAnsiTheme="minorHAnsi" w:cs="Arial"/>
          <w:szCs w:val="22"/>
        </w:rPr>
        <w:t xml:space="preserve"> </w:t>
      </w:r>
      <w:hyperlink r:id="rId7" w:history="1">
        <w:r w:rsidR="00893C39" w:rsidRPr="00893C39">
          <w:rPr>
            <w:rStyle w:val="Hypertextovodkaz"/>
            <w:rFonts w:asciiTheme="minorHAnsi" w:hAnsiTheme="minorHAnsi" w:cs="Arial"/>
            <w:szCs w:val="22"/>
          </w:rPr>
          <w:t>Památkám naproti</w:t>
        </w:r>
      </w:hyperlink>
      <w:r w:rsidR="00893C39">
        <w:rPr>
          <w:rFonts w:asciiTheme="minorHAnsi" w:hAnsiTheme="minorHAnsi" w:cs="Arial"/>
          <w:szCs w:val="22"/>
        </w:rPr>
        <w:t>.</w:t>
      </w:r>
    </w:p>
    <w:p w:rsidR="00031A0E" w:rsidRPr="00A43581" w:rsidRDefault="00031A0E" w:rsidP="00BA2B0B">
      <w:pPr>
        <w:spacing w:line="276" w:lineRule="auto"/>
        <w:jc w:val="both"/>
        <w:rPr>
          <w:rFonts w:asciiTheme="minorHAnsi" w:hAnsiTheme="minorHAnsi" w:cs="Arial"/>
          <w:szCs w:val="22"/>
        </w:rPr>
      </w:pPr>
    </w:p>
    <w:p w:rsidR="00971FA5" w:rsidRPr="00AE6ABB" w:rsidRDefault="00971FA5" w:rsidP="00A25FBC">
      <w:pPr>
        <w:spacing w:line="276" w:lineRule="auto"/>
        <w:jc w:val="both"/>
        <w:rPr>
          <w:rFonts w:asciiTheme="minorHAnsi" w:hAnsiTheme="minorHAnsi" w:cs="Arial"/>
          <w:sz w:val="6"/>
          <w:szCs w:val="22"/>
        </w:rPr>
      </w:pPr>
    </w:p>
    <w:p w:rsidR="00971FA5" w:rsidRPr="00A43581" w:rsidRDefault="00971FA5" w:rsidP="00A25FBC">
      <w:pPr>
        <w:pBdr>
          <w:top w:val="single" w:sz="4" w:space="1" w:color="auto"/>
        </w:pBdr>
        <w:spacing w:line="276" w:lineRule="auto"/>
        <w:jc w:val="both"/>
        <w:rPr>
          <w:rFonts w:asciiTheme="minorHAnsi" w:hAnsiTheme="minorHAnsi" w:cs="Arial"/>
          <w:szCs w:val="22"/>
        </w:rPr>
      </w:pPr>
      <w:r w:rsidRPr="00A43581">
        <w:rPr>
          <w:rFonts w:asciiTheme="minorHAnsi" w:hAnsiTheme="minorHAnsi" w:cs="Arial"/>
          <w:szCs w:val="22"/>
        </w:rPr>
        <w:t xml:space="preserve">Kontakt: </w:t>
      </w:r>
    </w:p>
    <w:p w:rsidR="00C25ABA" w:rsidRDefault="00C25ABA" w:rsidP="00BA2B0B">
      <w:pPr>
        <w:spacing w:line="276" w:lineRule="auto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Mgr. Eva Macková, 491 509 536, 725 766 153, </w:t>
      </w:r>
      <w:hyperlink r:id="rId8" w:history="1">
        <w:r w:rsidRPr="00926FF0">
          <w:rPr>
            <w:rStyle w:val="Hypertextovodkaz"/>
            <w:rFonts w:asciiTheme="minorHAnsi" w:hAnsiTheme="minorHAnsi" w:cs="Arial"/>
            <w:szCs w:val="22"/>
          </w:rPr>
          <w:t>mackova.eva@npu.cz</w:t>
        </w:r>
      </w:hyperlink>
    </w:p>
    <w:p w:rsidR="00BA2B0B" w:rsidRPr="00BA2B0B" w:rsidRDefault="00BA2B0B" w:rsidP="00BA2B0B">
      <w:pPr>
        <w:spacing w:line="276" w:lineRule="auto"/>
        <w:jc w:val="both"/>
        <w:rPr>
          <w:rFonts w:asciiTheme="minorHAnsi" w:hAnsiTheme="minorHAnsi" w:cs="Arial"/>
          <w:szCs w:val="22"/>
        </w:rPr>
      </w:pPr>
      <w:r w:rsidRPr="00BA2B0B">
        <w:rPr>
          <w:rFonts w:asciiTheme="minorHAnsi" w:hAnsiTheme="minorHAnsi" w:cs="Arial"/>
          <w:szCs w:val="22"/>
        </w:rPr>
        <w:t>Ing. Jiří Balský, ředitel</w:t>
      </w:r>
      <w:r>
        <w:rPr>
          <w:rFonts w:asciiTheme="minorHAnsi" w:hAnsiTheme="minorHAnsi" w:cs="Arial"/>
          <w:szCs w:val="22"/>
        </w:rPr>
        <w:t>,</w:t>
      </w:r>
      <w:r w:rsidRPr="00BA2B0B">
        <w:rPr>
          <w:rFonts w:asciiTheme="minorHAnsi" w:hAnsiTheme="minorHAnsi" w:cs="Arial"/>
          <w:szCs w:val="22"/>
        </w:rPr>
        <w:t xml:space="preserve"> 491 509 541, 602 746 233, </w:t>
      </w:r>
      <w:hyperlink r:id="rId9" w:history="1">
        <w:r w:rsidRPr="009B0CE7">
          <w:rPr>
            <w:rStyle w:val="Hypertextovodkaz"/>
            <w:rFonts w:asciiTheme="minorHAnsi" w:hAnsiTheme="minorHAnsi" w:cs="Arial"/>
            <w:szCs w:val="22"/>
          </w:rPr>
          <w:t>balsky.jiri@npu.cz</w:t>
        </w:r>
      </w:hyperlink>
      <w:r>
        <w:rPr>
          <w:rFonts w:asciiTheme="minorHAnsi" w:hAnsiTheme="minorHAnsi" w:cs="Arial"/>
          <w:szCs w:val="22"/>
        </w:rPr>
        <w:t xml:space="preserve"> </w:t>
      </w:r>
    </w:p>
    <w:sectPr w:rsidR="00BA2B0B" w:rsidRPr="00BA2B0B" w:rsidSect="00917830"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276" w:right="1418" w:bottom="1418" w:left="1418" w:header="567" w:footer="17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6DC3" w:rsidRDefault="004F6DC3">
      <w:r>
        <w:separator/>
      </w:r>
    </w:p>
  </w:endnote>
  <w:endnote w:type="continuationSeparator" w:id="0">
    <w:p w:rsidR="004F6DC3" w:rsidRDefault="004F6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6DC3" w:rsidRDefault="004F6DC3" w:rsidP="003A64B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F6DC3" w:rsidRDefault="004F6DC3" w:rsidP="00CA2263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6DC3" w:rsidRPr="007B7EE8" w:rsidRDefault="004F6DC3" w:rsidP="007B7EE8">
    <w:pPr>
      <w:pStyle w:val="Style1"/>
      <w:rPr>
        <w:rFonts w:ascii="Calibri" w:hAnsi="Calibri"/>
        <w:sz w:val="18"/>
        <w:szCs w:val="18"/>
      </w:rPr>
    </w:pPr>
    <w:r w:rsidRPr="007B7EE8">
      <w:rPr>
        <w:rFonts w:ascii="Calibri" w:hAnsi="Calibri"/>
        <w:sz w:val="18"/>
        <w:szCs w:val="18"/>
      </w:rPr>
      <w:t>Národní památkový ústav, územní odborné pracoviště v Josefově | Okružní 418, 551 02 Jaroměř-Josefov</w:t>
    </w:r>
  </w:p>
  <w:p w:rsidR="004F6DC3" w:rsidRDefault="004F6DC3" w:rsidP="00982456">
    <w:pPr>
      <w:pStyle w:val="Style1"/>
      <w:rPr>
        <w:rFonts w:ascii="Calibri" w:hAnsi="Calibri"/>
        <w:sz w:val="18"/>
        <w:szCs w:val="18"/>
      </w:rPr>
    </w:pPr>
    <w:r w:rsidRPr="007B7EE8">
      <w:rPr>
        <w:rFonts w:ascii="Calibri" w:hAnsi="Calibri"/>
        <w:sz w:val="18"/>
        <w:szCs w:val="18"/>
      </w:rPr>
      <w:t>T +420 491 814 357 | E epodatelna@npu.cz | DS 2cy8h6t | IČ 75032333 |</w:t>
    </w:r>
    <w:r>
      <w:rPr>
        <w:rFonts w:ascii="Calibri" w:hAnsi="Calibri"/>
        <w:sz w:val="18"/>
        <w:szCs w:val="18"/>
      </w:rPr>
      <w:t xml:space="preserve"> DIČ CZ75032333</w:t>
    </w:r>
  </w:p>
  <w:p w:rsidR="004F6DC3" w:rsidRPr="007B7EE8" w:rsidRDefault="004F6DC3" w:rsidP="00982456">
    <w:pPr>
      <w:pStyle w:val="Style1"/>
      <w:rPr>
        <w:rFonts w:ascii="Calibri" w:hAnsi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6DC3" w:rsidRPr="00B4572B" w:rsidRDefault="004F6DC3" w:rsidP="006C5C4E">
    <w:pPr>
      <w:pStyle w:val="Style1"/>
      <w:tabs>
        <w:tab w:val="right" w:pos="9071"/>
      </w:tabs>
      <w:rPr>
        <w:rFonts w:ascii="Calibri" w:hAnsi="Calibri"/>
        <w:sz w:val="17"/>
        <w:szCs w:val="17"/>
      </w:rPr>
    </w:pPr>
    <w:r w:rsidRPr="00B4572B">
      <w:rPr>
        <w:rFonts w:ascii="Calibri" w:hAnsi="Calibri"/>
        <w:sz w:val="17"/>
        <w:szCs w:val="17"/>
      </w:rPr>
      <w:t>Národní památkový ústav, územní odborné pracoviště v Josefově | Okružní 418, 551 02 Jaroměř-Josefov</w:t>
    </w:r>
    <w:r w:rsidRPr="00B4572B">
      <w:rPr>
        <w:rFonts w:ascii="Calibri" w:hAnsi="Calibri"/>
        <w:sz w:val="17"/>
        <w:szCs w:val="17"/>
      </w:rPr>
      <w:tab/>
    </w:r>
  </w:p>
  <w:p w:rsidR="004F6DC3" w:rsidRPr="00B4572B" w:rsidRDefault="004F6DC3" w:rsidP="007B7EE8">
    <w:pPr>
      <w:pStyle w:val="Style1"/>
      <w:rPr>
        <w:rFonts w:ascii="Calibri" w:hAnsi="Calibri"/>
        <w:sz w:val="17"/>
        <w:szCs w:val="17"/>
      </w:rPr>
    </w:pPr>
    <w:r w:rsidRPr="00B4572B">
      <w:rPr>
        <w:rFonts w:ascii="Calibri" w:hAnsi="Calibri"/>
        <w:sz w:val="17"/>
        <w:szCs w:val="17"/>
      </w:rPr>
      <w:t>T +420 491 814 357 | E epodatelna@npu.cz | DS 2cy8h6t | IČ 75032333 | DIČ CZ75032333</w:t>
    </w:r>
  </w:p>
  <w:p w:rsidR="004F6DC3" w:rsidRPr="0065780B" w:rsidRDefault="004F6DC3" w:rsidP="0065780B">
    <w:pPr>
      <w:pStyle w:val="Zpat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6DC3" w:rsidRDefault="004F6DC3">
      <w:r>
        <w:separator/>
      </w:r>
    </w:p>
  </w:footnote>
  <w:footnote w:type="continuationSeparator" w:id="0">
    <w:p w:rsidR="004F6DC3" w:rsidRDefault="004F6D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6DC3" w:rsidRDefault="003D1BA2" w:rsidP="003D1BA2">
    <w:pPr>
      <w:pStyle w:val="Zhlav"/>
      <w:ind w:left="-142"/>
    </w:pPr>
    <w:r>
      <w:rPr>
        <w:noProof/>
      </w:rPr>
      <w:drawing>
        <wp:inline distT="0" distB="0" distL="0" distR="0">
          <wp:extent cx="1765738" cy="657225"/>
          <wp:effectExtent l="0" t="0" r="635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6166" cy="6648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6B6"/>
    <w:rsid w:val="00000D3D"/>
    <w:rsid w:val="00005BCB"/>
    <w:rsid w:val="00011D2A"/>
    <w:rsid w:val="00015BB0"/>
    <w:rsid w:val="000176C0"/>
    <w:rsid w:val="000274D2"/>
    <w:rsid w:val="00031A0E"/>
    <w:rsid w:val="00032494"/>
    <w:rsid w:val="000360A7"/>
    <w:rsid w:val="0005229B"/>
    <w:rsid w:val="00052E7C"/>
    <w:rsid w:val="00071482"/>
    <w:rsid w:val="00077F53"/>
    <w:rsid w:val="00084AFA"/>
    <w:rsid w:val="00095B94"/>
    <w:rsid w:val="0013321F"/>
    <w:rsid w:val="00140CF6"/>
    <w:rsid w:val="00157CC4"/>
    <w:rsid w:val="00163E2A"/>
    <w:rsid w:val="001677C8"/>
    <w:rsid w:val="00180E2E"/>
    <w:rsid w:val="001A0295"/>
    <w:rsid w:val="001A6BF4"/>
    <w:rsid w:val="001C18CA"/>
    <w:rsid w:val="001D29F8"/>
    <w:rsid w:val="001F2A64"/>
    <w:rsid w:val="00206ED7"/>
    <w:rsid w:val="00226C29"/>
    <w:rsid w:val="0024272F"/>
    <w:rsid w:val="00276CDF"/>
    <w:rsid w:val="0029732E"/>
    <w:rsid w:val="002C4111"/>
    <w:rsid w:val="002F7057"/>
    <w:rsid w:val="00307B4D"/>
    <w:rsid w:val="0033582B"/>
    <w:rsid w:val="00341E46"/>
    <w:rsid w:val="003421A5"/>
    <w:rsid w:val="003451C6"/>
    <w:rsid w:val="0035410F"/>
    <w:rsid w:val="003546D5"/>
    <w:rsid w:val="003621D2"/>
    <w:rsid w:val="00362B19"/>
    <w:rsid w:val="00371217"/>
    <w:rsid w:val="00396C86"/>
    <w:rsid w:val="003A64BF"/>
    <w:rsid w:val="003B0654"/>
    <w:rsid w:val="003C08E0"/>
    <w:rsid w:val="003C3DEF"/>
    <w:rsid w:val="003C638B"/>
    <w:rsid w:val="003D1BA2"/>
    <w:rsid w:val="004026F0"/>
    <w:rsid w:val="004037C9"/>
    <w:rsid w:val="0041745B"/>
    <w:rsid w:val="00420218"/>
    <w:rsid w:val="00420F20"/>
    <w:rsid w:val="004329E0"/>
    <w:rsid w:val="00453FD5"/>
    <w:rsid w:val="004557A8"/>
    <w:rsid w:val="00470D64"/>
    <w:rsid w:val="00482318"/>
    <w:rsid w:val="004B2329"/>
    <w:rsid w:val="004B3FD7"/>
    <w:rsid w:val="004C1C39"/>
    <w:rsid w:val="004F03F3"/>
    <w:rsid w:val="004F6DC3"/>
    <w:rsid w:val="00514AE4"/>
    <w:rsid w:val="00520E5D"/>
    <w:rsid w:val="00541018"/>
    <w:rsid w:val="00580344"/>
    <w:rsid w:val="00581974"/>
    <w:rsid w:val="00590073"/>
    <w:rsid w:val="005B3098"/>
    <w:rsid w:val="005E508A"/>
    <w:rsid w:val="00613EA7"/>
    <w:rsid w:val="0064307E"/>
    <w:rsid w:val="00646D62"/>
    <w:rsid w:val="0065780B"/>
    <w:rsid w:val="006A0CF8"/>
    <w:rsid w:val="006A43B7"/>
    <w:rsid w:val="006C063F"/>
    <w:rsid w:val="006C36B6"/>
    <w:rsid w:val="006C5C4E"/>
    <w:rsid w:val="006C630C"/>
    <w:rsid w:val="006C6ED5"/>
    <w:rsid w:val="006E650E"/>
    <w:rsid w:val="0071536A"/>
    <w:rsid w:val="007407F2"/>
    <w:rsid w:val="00741732"/>
    <w:rsid w:val="00757DE2"/>
    <w:rsid w:val="0076220E"/>
    <w:rsid w:val="00772638"/>
    <w:rsid w:val="00784458"/>
    <w:rsid w:val="00793645"/>
    <w:rsid w:val="007A213D"/>
    <w:rsid w:val="007B7EE8"/>
    <w:rsid w:val="007C737E"/>
    <w:rsid w:val="007E0B4D"/>
    <w:rsid w:val="0081067B"/>
    <w:rsid w:val="008365EF"/>
    <w:rsid w:val="00845513"/>
    <w:rsid w:val="0086074B"/>
    <w:rsid w:val="008763D4"/>
    <w:rsid w:val="008925AD"/>
    <w:rsid w:val="00893C39"/>
    <w:rsid w:val="0089439E"/>
    <w:rsid w:val="0091771A"/>
    <w:rsid w:val="00917830"/>
    <w:rsid w:val="009271FC"/>
    <w:rsid w:val="009319BA"/>
    <w:rsid w:val="009415ED"/>
    <w:rsid w:val="00943AF5"/>
    <w:rsid w:val="0096555B"/>
    <w:rsid w:val="00971FA5"/>
    <w:rsid w:val="00982456"/>
    <w:rsid w:val="009874B0"/>
    <w:rsid w:val="00990786"/>
    <w:rsid w:val="009A0FEC"/>
    <w:rsid w:val="009B5CA4"/>
    <w:rsid w:val="009E73DC"/>
    <w:rsid w:val="009F502C"/>
    <w:rsid w:val="00A04A21"/>
    <w:rsid w:val="00A25FBC"/>
    <w:rsid w:val="00A3578A"/>
    <w:rsid w:val="00A43581"/>
    <w:rsid w:val="00A54DEE"/>
    <w:rsid w:val="00A55337"/>
    <w:rsid w:val="00A558A0"/>
    <w:rsid w:val="00A5591B"/>
    <w:rsid w:val="00AB06CA"/>
    <w:rsid w:val="00AC5348"/>
    <w:rsid w:val="00AD31FB"/>
    <w:rsid w:val="00AD3F05"/>
    <w:rsid w:val="00AE2584"/>
    <w:rsid w:val="00AE6ABB"/>
    <w:rsid w:val="00AF59CD"/>
    <w:rsid w:val="00B0546F"/>
    <w:rsid w:val="00B26120"/>
    <w:rsid w:val="00B43482"/>
    <w:rsid w:val="00B4572B"/>
    <w:rsid w:val="00B81D39"/>
    <w:rsid w:val="00B95468"/>
    <w:rsid w:val="00BA2B0B"/>
    <w:rsid w:val="00BE606C"/>
    <w:rsid w:val="00C06086"/>
    <w:rsid w:val="00C07F1A"/>
    <w:rsid w:val="00C25ABA"/>
    <w:rsid w:val="00C269F3"/>
    <w:rsid w:val="00C32C83"/>
    <w:rsid w:val="00C35397"/>
    <w:rsid w:val="00C761CA"/>
    <w:rsid w:val="00CA2263"/>
    <w:rsid w:val="00D46E9D"/>
    <w:rsid w:val="00D86D34"/>
    <w:rsid w:val="00DB3851"/>
    <w:rsid w:val="00DB7A37"/>
    <w:rsid w:val="00DD2105"/>
    <w:rsid w:val="00DE4CC7"/>
    <w:rsid w:val="00DF2792"/>
    <w:rsid w:val="00E27033"/>
    <w:rsid w:val="00E318C1"/>
    <w:rsid w:val="00E54F62"/>
    <w:rsid w:val="00E70A71"/>
    <w:rsid w:val="00E71B59"/>
    <w:rsid w:val="00E807BE"/>
    <w:rsid w:val="00E91C5A"/>
    <w:rsid w:val="00EC4275"/>
    <w:rsid w:val="00EE08D3"/>
    <w:rsid w:val="00F97ADB"/>
    <w:rsid w:val="00FC05E0"/>
    <w:rsid w:val="00FF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161F03"/>
  <w15:docId w15:val="{F0B7C3D6-624A-429D-B2D3-C1E7F9FD5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005BCB"/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005BC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05BC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005BC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C36B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C36B6"/>
    <w:pPr>
      <w:tabs>
        <w:tab w:val="center" w:pos="4536"/>
        <w:tab w:val="right" w:pos="9072"/>
      </w:tabs>
    </w:pPr>
  </w:style>
  <w:style w:type="paragraph" w:customStyle="1" w:styleId="adresa">
    <w:name w:val="adresa"/>
    <w:basedOn w:val="Normln"/>
    <w:link w:val="adresaChar"/>
    <w:rsid w:val="00005BCB"/>
    <w:pPr>
      <w:jc w:val="both"/>
    </w:pPr>
    <w:rPr>
      <w:rFonts w:eastAsia="Calibri"/>
      <w:szCs w:val="18"/>
      <w:lang w:eastAsia="en-US"/>
    </w:rPr>
  </w:style>
  <w:style w:type="character" w:customStyle="1" w:styleId="adresaChar">
    <w:name w:val="adresa Char"/>
    <w:basedOn w:val="Standardnpsmoodstavce"/>
    <w:link w:val="adresa"/>
    <w:locked/>
    <w:rsid w:val="00005BCB"/>
    <w:rPr>
      <w:rFonts w:ascii="Calibri" w:eastAsia="Calibri" w:hAnsi="Calibri"/>
      <w:sz w:val="22"/>
      <w:szCs w:val="18"/>
      <w:lang w:val="cs-CZ" w:eastAsia="en-US" w:bidi="ar-SA"/>
    </w:rPr>
  </w:style>
  <w:style w:type="paragraph" w:customStyle="1" w:styleId="Style1">
    <w:name w:val="Style1"/>
    <w:basedOn w:val="Normln"/>
    <w:rsid w:val="004329E0"/>
    <w:pPr>
      <w:jc w:val="both"/>
    </w:pPr>
    <w:rPr>
      <w:rFonts w:ascii="Arial" w:hAnsi="Arial" w:cs="Arial"/>
      <w:color w:val="575757"/>
      <w:sz w:val="16"/>
      <w:szCs w:val="16"/>
      <w:lang w:eastAsia="en-US"/>
    </w:rPr>
  </w:style>
  <w:style w:type="paragraph" w:customStyle="1" w:styleId="Default">
    <w:name w:val="Default"/>
    <w:rsid w:val="00C761CA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rsid w:val="00C761CA"/>
    <w:pPr>
      <w:jc w:val="both"/>
    </w:pPr>
    <w:rPr>
      <w:rFonts w:ascii="Arial Black" w:hAnsi="Arial Black" w:cs="Arial Black"/>
      <w:sz w:val="20"/>
      <w:szCs w:val="20"/>
    </w:rPr>
  </w:style>
  <w:style w:type="character" w:styleId="slostrnky">
    <w:name w:val="page number"/>
    <w:basedOn w:val="Standardnpsmoodstavce"/>
    <w:rsid w:val="00CA2263"/>
    <w:rPr>
      <w:rFonts w:ascii="Calibri" w:hAnsi="Calibri"/>
      <w:sz w:val="22"/>
    </w:rPr>
  </w:style>
  <w:style w:type="character" w:customStyle="1" w:styleId="Drobnpsmo">
    <w:name w:val="Drobné písmo"/>
    <w:basedOn w:val="Standardnpsmoodstavce"/>
    <w:rsid w:val="00005BCB"/>
    <w:rPr>
      <w:sz w:val="17"/>
    </w:rPr>
  </w:style>
  <w:style w:type="character" w:customStyle="1" w:styleId="ZkladntextodsazenChar">
    <w:name w:val="Základní text odsazený Char"/>
    <w:basedOn w:val="Standardnpsmoodstavce"/>
    <w:link w:val="Zkladntextodsazen"/>
    <w:rsid w:val="00C761CA"/>
    <w:rPr>
      <w:rFonts w:ascii="Arial Black" w:hAnsi="Arial Black" w:cs="Arial Black"/>
    </w:rPr>
  </w:style>
  <w:style w:type="table" w:styleId="Mkatabulky">
    <w:name w:val="Table Grid"/>
    <w:basedOn w:val="Normlntabulka"/>
    <w:rsid w:val="00EE0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B457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4572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89439E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99"/>
    <w:qFormat/>
    <w:rsid w:val="0089439E"/>
    <w:rPr>
      <w:rFonts w:cs="Times New Roman"/>
      <w:b/>
      <w:bCs/>
    </w:rPr>
  </w:style>
  <w:style w:type="paragraph" w:customStyle="1" w:styleId="bgcolor">
    <w:name w:val="bgcolor"/>
    <w:basedOn w:val="Normln"/>
    <w:uiPriority w:val="99"/>
    <w:rsid w:val="0089439E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textsmaller">
    <w:name w:val="textsmaller"/>
    <w:basedOn w:val="Standardnpsmoodstavce"/>
    <w:rsid w:val="0089439E"/>
    <w:rPr>
      <w:rFonts w:ascii="Times New Roman" w:hAnsi="Times New Roman" w:cs="Times New Roman"/>
    </w:rPr>
  </w:style>
  <w:style w:type="character" w:styleId="Sledovanodkaz">
    <w:name w:val="FollowedHyperlink"/>
    <w:basedOn w:val="Standardnpsmoodstavce"/>
    <w:rsid w:val="00893C39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rsid w:val="00071482"/>
    <w:rPr>
      <w:sz w:val="16"/>
      <w:szCs w:val="16"/>
    </w:rPr>
  </w:style>
  <w:style w:type="paragraph" w:styleId="Textkomente">
    <w:name w:val="annotation text"/>
    <w:basedOn w:val="Normln"/>
    <w:link w:val="TextkomenteChar"/>
    <w:rsid w:val="0007148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1482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rsid w:val="000714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71482"/>
    <w:rPr>
      <w:rFonts w:ascii="Calibri" w:hAnsi="Calibri"/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C25ABA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9177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1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787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63370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42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074504">
          <w:marLeft w:val="-225"/>
          <w:marRight w:val="-225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9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ckova.eva@npu.cz" TargetMode="Externa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Pam%C3%A1tk%C3%A1m-naproti-263145400523556/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pu.cz/cs/uop-josefov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mailto:balsky.jiri@npu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905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NPÚ</Company>
  <LinksUpToDate>false</LinksUpToDate>
  <CharactersWithSpaces>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NPÚ</dc:creator>
  <cp:lastModifiedBy>Macková Eva Mgr.</cp:lastModifiedBy>
  <cp:revision>10</cp:revision>
  <cp:lastPrinted>2013-01-31T10:26:00Z</cp:lastPrinted>
  <dcterms:created xsi:type="dcterms:W3CDTF">2022-01-27T08:23:00Z</dcterms:created>
  <dcterms:modified xsi:type="dcterms:W3CDTF">2022-01-27T13:04:00Z</dcterms:modified>
</cp:coreProperties>
</file>